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711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820"/>
        <w:gridCol w:w="3544"/>
        <w:gridCol w:w="1157"/>
        <w:gridCol w:w="1134"/>
        <w:gridCol w:w="1134"/>
        <w:gridCol w:w="1559"/>
      </w:tblGrid>
      <w:tr w:rsidR="00327BA1" w:rsidTr="004256D1">
        <w:trPr>
          <w:trHeight w:val="708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327BA1" w:rsidRDefault="00327BA1" w:rsidP="00425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Rozwiązanie geometryczne włączenia drogi gminnej w obrębie Brzezinki Nowe dz. drogowa nr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1064 z drogą powiatową nr 4515W Tczów-Wincentów (dz. nr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1061/2)</w:t>
            </w:r>
          </w:p>
        </w:tc>
      </w:tr>
      <w:tr w:rsidR="008A004D" w:rsidTr="004256D1">
        <w:trPr>
          <w:trHeight w:val="334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04D" w:rsidRDefault="008A004D" w:rsidP="00425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Kosztorys ofertowy</w:t>
            </w:r>
          </w:p>
        </w:tc>
      </w:tr>
      <w:tr w:rsidR="00327BA1" w:rsidTr="004256D1">
        <w:trPr>
          <w:trHeight w:val="67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Podstawa wyceny SST, KNR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Opis elementu rozliczeniowego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CB1A05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327BA1" w:rsidTr="004256D1">
        <w:trPr>
          <w:trHeight w:val="146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7136D8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D8">
              <w:rPr>
                <w:rFonts w:ascii="Times New Roman" w:hAnsi="Times New Roman" w:cs="Times New Roman"/>
                <w:b/>
                <w:sz w:val="20"/>
                <w:szCs w:val="20"/>
              </w:rPr>
              <w:t>ROBOTY PRZYGOTOWAWCZE Kod CPV 45100000-8</w:t>
            </w:r>
          </w:p>
        </w:tc>
      </w:tr>
      <w:tr w:rsidR="00327BA1" w:rsidTr="004256D1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BA1" w:rsidRPr="0093496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327BA1" w:rsidRPr="0093496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1 0113-01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327BA1" w:rsidRPr="0093496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Usunięcie warstwy ziemi urodzajnej (humusu) o grubości warstwy do 15cm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vAlign w:val="center"/>
          </w:tcPr>
          <w:p w:rsidR="00327BA1" w:rsidRPr="0093496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7BA1" w:rsidRPr="0093496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7BA1" w:rsidRPr="0093496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7BA1" w:rsidRPr="0093496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BE6ADF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>ROBOTY ZIEMNE Kod CPV 45111200-0</w:t>
            </w:r>
          </w:p>
        </w:tc>
      </w:tr>
      <w:tr w:rsidR="00327BA1" w:rsidTr="004256D1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2-01 0205-03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wykopów mechanicznie w gruntach kat. I-V z transportem urobku na odkład lub nasyp na odległość do 1km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7BA1" w:rsidRPr="006D0FA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7BA1" w:rsidRPr="006D0FA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KNKRB 6 0101-06</w:t>
            </w:r>
          </w:p>
        </w:tc>
        <w:tc>
          <w:tcPr>
            <w:tcW w:w="3544" w:type="dxa"/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Profilowanie i zagęszczanie podłoża wykonywane mechanicznie – kategoria gruntu I-IV pod warstwy konstrukcyjne </w:t>
            </w:r>
          </w:p>
        </w:tc>
        <w:tc>
          <w:tcPr>
            <w:tcW w:w="1157" w:type="dxa"/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7BA1" w:rsidRPr="006D0FAF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BA1" w:rsidRPr="006D0FA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327BA1" w:rsidRPr="006D0FAF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BE6ADF" w:rsidRDefault="00327BA1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ODWODNIENIE Kod CPV </w:t>
            </w:r>
            <w:r w:rsidR="008A004D"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>45230000-8</w:t>
            </w:r>
          </w:p>
        </w:tc>
      </w:tr>
      <w:tr w:rsidR="00327BA1" w:rsidTr="004256D1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0605-08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Przepust rurowy PEHD o długości 9,0 posadowiony na ławie z kruszywa naturalnego 0/20mm o gr. 20cm, zasypka przepustu 0/20mm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KNR 2-31 0605-01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Ława fundamentowa pod przepust rurowy z kruszywa naturalnego 0/20mm o grubości 0,2m oraz szerokości 0,4m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4D" w:rsidTr="004256D1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04D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8A004D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0605-05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8A004D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Ścianki czołowe, prefabrykowane dla rur PEHD o średnicy 0,4m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8A004D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A004D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4D" w:rsidRPr="00677587" w:rsidRDefault="008A004D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004D" w:rsidRPr="00677587" w:rsidRDefault="008A004D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BE6ADF" w:rsidRDefault="008A004D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>PODBUDOWA</w:t>
            </w:r>
            <w:r w:rsidR="00327BA1"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Kod CPV </w:t>
            </w:r>
            <w:r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>45233000-9</w:t>
            </w:r>
          </w:p>
        </w:tc>
      </w:tr>
      <w:tr w:rsidR="00327BA1" w:rsidTr="004256D1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0113-01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Warstwa dolna podbudowy z kruszyw łamanych 0/63,5mm o grubości po zagęszczeniu 15cm 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0113-04</w:t>
            </w:r>
          </w:p>
        </w:tc>
        <w:tc>
          <w:tcPr>
            <w:tcW w:w="3544" w:type="dxa"/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górna podbudowy z kruszyw łamanych 0/31,5mm o grubości po zagęszczeniu 8cm</w:t>
            </w:r>
          </w:p>
        </w:tc>
        <w:tc>
          <w:tcPr>
            <w:tcW w:w="1157" w:type="dxa"/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1005-07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Skropienie podbudowy z kruszywa emulsją asfaltową w ilości 0,5km/m2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4D" w:rsidTr="004256D1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04D" w:rsidRPr="00BE6ADF" w:rsidRDefault="008A004D" w:rsidP="0042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ADF">
              <w:rPr>
                <w:rFonts w:ascii="Times New Roman" w:hAnsi="Times New Roman" w:cs="Times New Roman"/>
                <w:b/>
                <w:sz w:val="20"/>
                <w:szCs w:val="20"/>
              </w:rPr>
              <w:t>NAWIERZCHNIA ASFALTOWA Kod CPV 45233000-9</w:t>
            </w:r>
          </w:p>
        </w:tc>
      </w:tr>
      <w:tr w:rsidR="00327BA1" w:rsidTr="004256D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7BA1" w:rsidRPr="00677587" w:rsidRDefault="008A004D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7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7BA1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0308-01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7BA1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Nawierzchnie z mieszanek mineralno-bitumicznych asfaltowych o grubości 4cm (warstwa wiążąca) AC 16W z transportem dla ruchu KR1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A1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A1" w:rsidRPr="00677587" w:rsidRDefault="00327BA1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ADF" w:rsidTr="004256D1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1005-07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Oczyszczenie i skropienie warstwy wiążącej emulsją asfaltową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6ADF" w:rsidRPr="00677587" w:rsidRDefault="00BE6ADF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ADF" w:rsidTr="004256D1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KNNR 6 0309-02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Nawierzchnie z mieszanek mineralno-bitumicznych asfaltowych o grubości po zagęszczeniu 3cm (warstwa ścieralna) AC 11S z transportem dla ruchu KR1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F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6ADF" w:rsidRPr="00677587" w:rsidRDefault="00BE6ADF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ADF" w:rsidTr="004256D1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KSNR 6 0204-05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Nawierzchnie z kruszywa łamanego 0/31,5mm, grubość warstwy 15cm po zagęszczeniu pobocza o szerokości 0,75m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ADF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ADF" w:rsidRPr="00677587" w:rsidRDefault="00BE6ADF" w:rsidP="0042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6ADF" w:rsidRPr="00677587" w:rsidRDefault="00BE6ADF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rPr>
          <w:trHeight w:val="396"/>
        </w:trPr>
        <w:tc>
          <w:tcPr>
            <w:tcW w:w="7230" w:type="dxa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BA1" w:rsidRPr="0033631D" w:rsidRDefault="00327BA1" w:rsidP="0042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rPr>
          <w:trHeight w:val="409"/>
        </w:trPr>
        <w:tc>
          <w:tcPr>
            <w:tcW w:w="7230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7BA1" w:rsidRPr="0033631D" w:rsidRDefault="00327BA1" w:rsidP="0042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Podatek VAT 23%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A1" w:rsidTr="004256D1">
        <w:trPr>
          <w:trHeight w:val="414"/>
        </w:trPr>
        <w:tc>
          <w:tcPr>
            <w:tcW w:w="7230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33631D" w:rsidRDefault="00327BA1" w:rsidP="0042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OGÓŁEM BRUTTO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A1" w:rsidRPr="00677587" w:rsidRDefault="00327BA1" w:rsidP="0042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BA1" w:rsidRDefault="00327BA1" w:rsidP="00327BA1">
      <w:pPr>
        <w:ind w:left="-426" w:right="-284"/>
        <w:jc w:val="center"/>
        <w:rPr>
          <w:rFonts w:ascii="Times New Roman" w:hAnsi="Times New Roman" w:cs="Times New Roman"/>
        </w:rPr>
      </w:pPr>
    </w:p>
    <w:p w:rsidR="004256D1" w:rsidRDefault="004256D1" w:rsidP="004256D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Załącznik nr 2a</w:t>
      </w:r>
      <w:r w:rsidRPr="00087D2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4256D1" w:rsidRPr="00327BA1" w:rsidRDefault="004256D1" w:rsidP="004256D1">
      <w:pPr>
        <w:ind w:left="-426" w:right="-284"/>
        <w:jc w:val="center"/>
        <w:rPr>
          <w:rFonts w:ascii="Times New Roman" w:hAnsi="Times New Roman" w:cs="Times New Roman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087D2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Nr sprawy GPR.271.2.2021</w:t>
      </w:r>
      <w:bookmarkStart w:id="0" w:name="_GoBack"/>
      <w:bookmarkEnd w:id="0"/>
    </w:p>
    <w:sectPr w:rsidR="004256D1" w:rsidRPr="00327BA1" w:rsidSect="00327B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A1"/>
    <w:rsid w:val="00327BA1"/>
    <w:rsid w:val="004256D1"/>
    <w:rsid w:val="00757C10"/>
    <w:rsid w:val="008A004D"/>
    <w:rsid w:val="00B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EE99-AF73-41B7-8145-7251334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Artur</cp:lastModifiedBy>
  <cp:revision>2</cp:revision>
  <dcterms:created xsi:type="dcterms:W3CDTF">2021-06-17T10:27:00Z</dcterms:created>
  <dcterms:modified xsi:type="dcterms:W3CDTF">2021-06-17T10:27:00Z</dcterms:modified>
</cp:coreProperties>
</file>