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9A1" w:rsidRPr="00214F2A" w:rsidRDefault="00F50DE6" w:rsidP="00BB59A1">
      <w:pPr>
        <w:pStyle w:val="Default"/>
        <w:jc w:val="right"/>
        <w:rPr>
          <w:rFonts w:ascii="Times New Roman" w:hAnsi="Times New Roman" w:cs="Times New Roman"/>
          <w:color w:val="auto"/>
        </w:rPr>
      </w:pPr>
      <w:r w:rsidRPr="00214F2A">
        <w:rPr>
          <w:rFonts w:ascii="Times New Roman" w:hAnsi="Times New Roman" w:cs="Times New Roman"/>
          <w:bCs/>
          <w:color w:val="auto"/>
        </w:rPr>
        <w:t>T</w:t>
      </w:r>
      <w:r w:rsidR="00BB59A1" w:rsidRPr="00214F2A">
        <w:rPr>
          <w:rFonts w:ascii="Times New Roman" w:hAnsi="Times New Roman" w:cs="Times New Roman"/>
          <w:bCs/>
          <w:color w:val="auto"/>
        </w:rPr>
        <w:t>czów</w:t>
      </w:r>
      <w:r w:rsidR="00BB59A1" w:rsidRPr="00214F2A">
        <w:rPr>
          <w:rFonts w:ascii="Times New Roman" w:hAnsi="Times New Roman" w:cs="Times New Roman"/>
          <w:color w:val="auto"/>
        </w:rPr>
        <w:t>, dn. 1</w:t>
      </w:r>
      <w:r w:rsidR="00A8006E">
        <w:rPr>
          <w:rFonts w:ascii="Times New Roman" w:hAnsi="Times New Roman" w:cs="Times New Roman"/>
          <w:color w:val="auto"/>
        </w:rPr>
        <w:t>2.11</w:t>
      </w:r>
      <w:r w:rsidR="00BB59A1" w:rsidRPr="00214F2A">
        <w:rPr>
          <w:rFonts w:ascii="Times New Roman" w:hAnsi="Times New Roman" w:cs="Times New Roman"/>
          <w:color w:val="auto"/>
        </w:rPr>
        <w:t>.20</w:t>
      </w:r>
      <w:r w:rsidR="00A8006E">
        <w:rPr>
          <w:rFonts w:ascii="Times New Roman" w:hAnsi="Times New Roman" w:cs="Times New Roman"/>
          <w:color w:val="auto"/>
        </w:rPr>
        <w:t>20</w:t>
      </w:r>
      <w:r w:rsidR="00BB59A1" w:rsidRPr="00214F2A">
        <w:rPr>
          <w:rFonts w:ascii="Times New Roman" w:hAnsi="Times New Roman" w:cs="Times New Roman"/>
          <w:color w:val="auto"/>
        </w:rPr>
        <w:t xml:space="preserve"> r.</w:t>
      </w:r>
    </w:p>
    <w:p w:rsidR="00BB59A1" w:rsidRPr="00191340" w:rsidRDefault="00BB59A1" w:rsidP="00BB59A1">
      <w:pPr>
        <w:pStyle w:val="Default"/>
        <w:jc w:val="both"/>
        <w:rPr>
          <w:color w:val="auto"/>
        </w:rPr>
      </w:pPr>
    </w:p>
    <w:p w:rsidR="00BB59A1" w:rsidRPr="0006628A" w:rsidRDefault="00BB59A1" w:rsidP="00BB59A1">
      <w:pPr>
        <w:pStyle w:val="Default"/>
        <w:jc w:val="both"/>
        <w:rPr>
          <w:rFonts w:ascii="Times New Roman" w:hAnsi="Times New Roman" w:cs="Times New Roman"/>
          <w:bCs/>
        </w:rPr>
      </w:pPr>
      <w:r w:rsidRPr="0006628A">
        <w:rPr>
          <w:rFonts w:ascii="Times New Roman" w:hAnsi="Times New Roman" w:cs="Times New Roman"/>
        </w:rPr>
        <w:t xml:space="preserve">Numer sprawy: </w:t>
      </w:r>
      <w:r w:rsidRPr="0006628A">
        <w:rPr>
          <w:rFonts w:ascii="Times New Roman" w:hAnsi="Times New Roman" w:cs="Times New Roman"/>
          <w:b/>
          <w:bCs/>
        </w:rPr>
        <w:t>GPR.271.</w:t>
      </w:r>
      <w:r w:rsidR="00A8006E">
        <w:rPr>
          <w:rFonts w:ascii="Times New Roman" w:hAnsi="Times New Roman" w:cs="Times New Roman"/>
          <w:b/>
          <w:bCs/>
        </w:rPr>
        <w:t>5</w:t>
      </w:r>
      <w:r w:rsidRPr="0006628A">
        <w:rPr>
          <w:rFonts w:ascii="Times New Roman" w:hAnsi="Times New Roman" w:cs="Times New Roman"/>
          <w:b/>
          <w:bCs/>
        </w:rPr>
        <w:t>.20</w:t>
      </w:r>
      <w:r w:rsidR="00A8006E">
        <w:rPr>
          <w:rFonts w:ascii="Times New Roman" w:hAnsi="Times New Roman" w:cs="Times New Roman"/>
          <w:b/>
          <w:bCs/>
        </w:rPr>
        <w:t>20</w:t>
      </w:r>
    </w:p>
    <w:p w:rsidR="00BB59A1" w:rsidRPr="00191340" w:rsidRDefault="00BB59A1" w:rsidP="00BB59A1">
      <w:pPr>
        <w:pStyle w:val="Default"/>
        <w:jc w:val="both"/>
        <w:rPr>
          <w:bCs/>
        </w:rPr>
      </w:pPr>
    </w:p>
    <w:p w:rsidR="00BB59A1" w:rsidRPr="00191340" w:rsidRDefault="00BB59A1" w:rsidP="00BB59A1">
      <w:pPr>
        <w:pStyle w:val="Default"/>
        <w:jc w:val="both"/>
        <w:rPr>
          <w:bCs/>
        </w:rPr>
      </w:pPr>
    </w:p>
    <w:p w:rsidR="00BB59A1" w:rsidRPr="00191340" w:rsidRDefault="00BB59A1" w:rsidP="00BB59A1">
      <w:pPr>
        <w:tabs>
          <w:tab w:val="left" w:pos="3060"/>
        </w:tabs>
        <w:autoSpaceDE w:val="0"/>
        <w:autoSpaceDN w:val="0"/>
        <w:adjustRightInd w:val="0"/>
        <w:jc w:val="both"/>
        <w:rPr>
          <w:color w:val="000000"/>
        </w:rPr>
      </w:pPr>
      <w:r w:rsidRPr="00191340">
        <w:rPr>
          <w:color w:val="000000"/>
        </w:rPr>
        <w:t>Nazwa zamawiającego:</w:t>
      </w:r>
      <w:r w:rsidRPr="00191340">
        <w:rPr>
          <w:color w:val="000000"/>
        </w:rPr>
        <w:tab/>
      </w:r>
      <w:r w:rsidRPr="008C4D88">
        <w:rPr>
          <w:b/>
          <w:color w:val="000000"/>
          <w:highlight w:val="white"/>
        </w:rPr>
        <w:t>Gmina Tczów</w:t>
      </w:r>
    </w:p>
    <w:p w:rsidR="00BB59A1" w:rsidRPr="00191340" w:rsidRDefault="00BB59A1" w:rsidP="00BB59A1">
      <w:pPr>
        <w:tabs>
          <w:tab w:val="left" w:pos="3060"/>
        </w:tabs>
        <w:autoSpaceDE w:val="0"/>
        <w:autoSpaceDN w:val="0"/>
        <w:adjustRightInd w:val="0"/>
        <w:jc w:val="both"/>
        <w:rPr>
          <w:color w:val="000000"/>
        </w:rPr>
      </w:pPr>
      <w:r w:rsidRPr="00191340">
        <w:rPr>
          <w:color w:val="000000"/>
        </w:rPr>
        <w:t xml:space="preserve">Adres zamawiającego: </w:t>
      </w:r>
      <w:r w:rsidRPr="00191340">
        <w:rPr>
          <w:color w:val="000000"/>
        </w:rPr>
        <w:tab/>
      </w:r>
      <w:r w:rsidRPr="008C4D88">
        <w:rPr>
          <w:b/>
          <w:color w:val="000000"/>
        </w:rPr>
        <w:t>26-706 Tczów</w:t>
      </w:r>
    </w:p>
    <w:p w:rsidR="00BB59A1" w:rsidRPr="008C4D88" w:rsidRDefault="00BB59A1" w:rsidP="00BB59A1">
      <w:pPr>
        <w:tabs>
          <w:tab w:val="left" w:pos="3060"/>
        </w:tabs>
        <w:autoSpaceDE w:val="0"/>
        <w:autoSpaceDN w:val="0"/>
        <w:adjustRightInd w:val="0"/>
        <w:jc w:val="both"/>
        <w:rPr>
          <w:b/>
          <w:color w:val="000000"/>
        </w:rPr>
      </w:pPr>
      <w:r w:rsidRPr="00191340">
        <w:rPr>
          <w:color w:val="000000"/>
        </w:rPr>
        <w:t xml:space="preserve">Miejscowość: </w:t>
      </w:r>
      <w:r w:rsidRPr="00191340">
        <w:rPr>
          <w:color w:val="000000"/>
        </w:rPr>
        <w:tab/>
      </w:r>
      <w:r w:rsidRPr="008C4D88">
        <w:rPr>
          <w:b/>
          <w:color w:val="000000"/>
        </w:rPr>
        <w:t>Tczów 124</w:t>
      </w:r>
    </w:p>
    <w:p w:rsidR="00BB59A1" w:rsidRPr="00191340" w:rsidRDefault="00BB59A1" w:rsidP="00BB59A1">
      <w:pPr>
        <w:tabs>
          <w:tab w:val="left" w:pos="3060"/>
        </w:tabs>
        <w:autoSpaceDE w:val="0"/>
        <w:autoSpaceDN w:val="0"/>
        <w:adjustRightInd w:val="0"/>
        <w:jc w:val="both"/>
        <w:rPr>
          <w:color w:val="000000"/>
        </w:rPr>
      </w:pPr>
      <w:r w:rsidRPr="00191340">
        <w:rPr>
          <w:color w:val="000000"/>
        </w:rPr>
        <w:t xml:space="preserve">Telefon: </w:t>
      </w:r>
      <w:r w:rsidRPr="00191340">
        <w:rPr>
          <w:color w:val="000000"/>
        </w:rPr>
        <w:tab/>
      </w:r>
      <w:r w:rsidRPr="008C4D88">
        <w:rPr>
          <w:b/>
          <w:color w:val="000000"/>
          <w:highlight w:val="white"/>
        </w:rPr>
        <w:t>(48) 676 80 23</w:t>
      </w:r>
    </w:p>
    <w:p w:rsidR="00BB59A1" w:rsidRPr="00191340" w:rsidRDefault="00BB59A1" w:rsidP="00BB59A1">
      <w:pPr>
        <w:tabs>
          <w:tab w:val="left" w:pos="3060"/>
        </w:tabs>
        <w:autoSpaceDE w:val="0"/>
        <w:autoSpaceDN w:val="0"/>
        <w:adjustRightInd w:val="0"/>
        <w:jc w:val="both"/>
        <w:rPr>
          <w:color w:val="000000"/>
        </w:rPr>
      </w:pPr>
      <w:r w:rsidRPr="00191340">
        <w:rPr>
          <w:color w:val="000000"/>
        </w:rPr>
        <w:t xml:space="preserve">Faks: </w:t>
      </w:r>
      <w:r w:rsidRPr="00191340">
        <w:rPr>
          <w:color w:val="000000"/>
        </w:rPr>
        <w:tab/>
      </w:r>
      <w:r w:rsidRPr="008C4D88">
        <w:rPr>
          <w:b/>
          <w:color w:val="000000"/>
          <w:highlight w:val="white"/>
        </w:rPr>
        <w:t>(48) 676 80 22</w:t>
      </w:r>
    </w:p>
    <w:p w:rsidR="00BB59A1" w:rsidRPr="008C4D88" w:rsidRDefault="00BB59A1" w:rsidP="00BB59A1">
      <w:pPr>
        <w:tabs>
          <w:tab w:val="left" w:pos="3060"/>
        </w:tabs>
        <w:autoSpaceDE w:val="0"/>
        <w:autoSpaceDN w:val="0"/>
        <w:adjustRightInd w:val="0"/>
        <w:jc w:val="both"/>
        <w:rPr>
          <w:b/>
          <w:color w:val="000000"/>
        </w:rPr>
      </w:pPr>
      <w:r w:rsidRPr="00191340">
        <w:rPr>
          <w:color w:val="000000"/>
        </w:rPr>
        <w:t xml:space="preserve">NIP:                                           </w:t>
      </w:r>
      <w:r w:rsidRPr="008C4D88">
        <w:rPr>
          <w:b/>
          <w:color w:val="000000"/>
        </w:rPr>
        <w:t>811 17 14 505</w:t>
      </w:r>
    </w:p>
    <w:p w:rsidR="00BB59A1" w:rsidRPr="00191340" w:rsidRDefault="00BB59A1" w:rsidP="00BB59A1">
      <w:pPr>
        <w:tabs>
          <w:tab w:val="left" w:pos="3060"/>
        </w:tabs>
        <w:autoSpaceDE w:val="0"/>
        <w:autoSpaceDN w:val="0"/>
        <w:adjustRightInd w:val="0"/>
        <w:jc w:val="both"/>
        <w:rPr>
          <w:color w:val="000000"/>
        </w:rPr>
      </w:pPr>
      <w:r w:rsidRPr="00191340">
        <w:rPr>
          <w:color w:val="000000"/>
        </w:rPr>
        <w:t xml:space="preserve">adres strony internetowej: </w:t>
      </w:r>
      <w:r w:rsidRPr="00191340">
        <w:rPr>
          <w:color w:val="000000"/>
        </w:rPr>
        <w:tab/>
      </w:r>
      <w:r w:rsidRPr="008C4D88">
        <w:rPr>
          <w:b/>
          <w:color w:val="000000"/>
          <w:highlight w:val="white"/>
        </w:rPr>
        <w:t>www.tczow.pl</w:t>
      </w:r>
    </w:p>
    <w:p w:rsidR="00BB59A1" w:rsidRPr="008C4D88" w:rsidRDefault="00BB59A1" w:rsidP="00BB59A1">
      <w:pPr>
        <w:tabs>
          <w:tab w:val="left" w:pos="3060"/>
        </w:tabs>
        <w:autoSpaceDE w:val="0"/>
        <w:autoSpaceDN w:val="0"/>
        <w:adjustRightInd w:val="0"/>
        <w:jc w:val="both"/>
        <w:rPr>
          <w:b/>
          <w:color w:val="000000"/>
        </w:rPr>
      </w:pPr>
      <w:r w:rsidRPr="00191340">
        <w:rPr>
          <w:color w:val="000000"/>
        </w:rPr>
        <w:t xml:space="preserve">adres poczty elektronicznej: </w:t>
      </w:r>
      <w:r w:rsidRPr="00191340">
        <w:rPr>
          <w:color w:val="000000"/>
        </w:rPr>
        <w:tab/>
      </w:r>
      <w:r w:rsidRPr="008C4D88">
        <w:rPr>
          <w:b/>
          <w:color w:val="000000"/>
          <w:highlight w:val="white"/>
        </w:rPr>
        <w:t>sekretariat@tczow.pl</w:t>
      </w:r>
    </w:p>
    <w:p w:rsidR="00BB59A1" w:rsidRPr="008C4D88" w:rsidRDefault="0035536D" w:rsidP="00BB59A1">
      <w:pPr>
        <w:tabs>
          <w:tab w:val="left" w:pos="3060"/>
        </w:tabs>
        <w:autoSpaceDE w:val="0"/>
        <w:autoSpaceDN w:val="0"/>
        <w:adjustRightInd w:val="0"/>
        <w:jc w:val="both"/>
        <w:rPr>
          <w:b/>
          <w:color w:val="000000"/>
        </w:rPr>
      </w:pPr>
      <w:r>
        <w:rPr>
          <w:color w:val="000000"/>
        </w:rPr>
        <w:t>g</w:t>
      </w:r>
      <w:r w:rsidR="00BB59A1" w:rsidRPr="00191340">
        <w:rPr>
          <w:color w:val="000000"/>
        </w:rPr>
        <w:t>odziny urzędowania:</w:t>
      </w:r>
      <w:r w:rsidR="00BB59A1" w:rsidRPr="00191340">
        <w:rPr>
          <w:color w:val="000000"/>
        </w:rPr>
        <w:tab/>
      </w:r>
      <w:r w:rsidR="00404043" w:rsidRPr="00404043">
        <w:rPr>
          <w:b/>
          <w:color w:val="000000"/>
        </w:rPr>
        <w:t xml:space="preserve">pn. – pt. </w:t>
      </w:r>
      <w:r w:rsidR="00BB59A1" w:rsidRPr="00404043">
        <w:rPr>
          <w:b/>
          <w:color w:val="000000"/>
          <w:highlight w:val="white"/>
        </w:rPr>
        <w:t>7</w:t>
      </w:r>
      <w:r w:rsidR="00BB59A1" w:rsidRPr="008C4D88">
        <w:rPr>
          <w:b/>
          <w:color w:val="000000"/>
          <w:highlight w:val="white"/>
        </w:rPr>
        <w:t>:30 - 15:30</w:t>
      </w:r>
    </w:p>
    <w:p w:rsidR="00BB59A1" w:rsidRPr="00191340" w:rsidRDefault="00BB59A1" w:rsidP="00BB59A1">
      <w:pPr>
        <w:pStyle w:val="Default"/>
        <w:jc w:val="both"/>
        <w:rPr>
          <w:b/>
          <w:bCs/>
          <w:i/>
          <w:iCs/>
        </w:rPr>
      </w:pPr>
    </w:p>
    <w:p w:rsidR="00BB59A1" w:rsidRPr="00191340" w:rsidRDefault="00BB59A1" w:rsidP="00BB59A1">
      <w:pPr>
        <w:pStyle w:val="Default"/>
        <w:jc w:val="both"/>
        <w:rPr>
          <w:b/>
          <w:bCs/>
          <w:i/>
          <w:iCs/>
        </w:rPr>
      </w:pPr>
    </w:p>
    <w:p w:rsidR="00BB59A1" w:rsidRPr="00191340" w:rsidRDefault="00BB59A1" w:rsidP="00BB59A1">
      <w:pPr>
        <w:pStyle w:val="Default"/>
        <w:jc w:val="both"/>
        <w:rPr>
          <w:b/>
          <w:bCs/>
          <w:i/>
          <w:iCs/>
        </w:rPr>
      </w:pPr>
    </w:p>
    <w:p w:rsidR="00BB59A1" w:rsidRPr="00191340" w:rsidRDefault="00BB59A1" w:rsidP="00BB59A1">
      <w:pPr>
        <w:pStyle w:val="Default"/>
        <w:jc w:val="both"/>
        <w:rPr>
          <w:b/>
          <w:bCs/>
          <w:i/>
          <w:iCs/>
        </w:rPr>
      </w:pPr>
    </w:p>
    <w:p w:rsidR="00BB59A1" w:rsidRDefault="00BB59A1" w:rsidP="00BB59A1">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i/>
          <w:iCs/>
        </w:rPr>
      </w:pPr>
    </w:p>
    <w:p w:rsidR="00BB59A1" w:rsidRDefault="00BB59A1" w:rsidP="00BB59A1">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i/>
          <w:iCs/>
        </w:rPr>
      </w:pPr>
      <w:r w:rsidRPr="00191340">
        <w:rPr>
          <w:b/>
          <w:bCs/>
          <w:i/>
          <w:iCs/>
        </w:rPr>
        <w:t>SPECYFIKACJA ISTOTNYCH WARUNKÓW ZAMÓWIENIA</w:t>
      </w:r>
    </w:p>
    <w:p w:rsidR="00BB59A1" w:rsidRPr="00191340" w:rsidRDefault="00BB59A1" w:rsidP="00BB59A1">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i/>
          <w:iCs/>
        </w:rPr>
      </w:pPr>
    </w:p>
    <w:p w:rsidR="00BB59A1" w:rsidRPr="00191340" w:rsidRDefault="00BB59A1" w:rsidP="00BB59A1">
      <w:pPr>
        <w:autoSpaceDE w:val="0"/>
        <w:autoSpaceDN w:val="0"/>
        <w:adjustRightInd w:val="0"/>
        <w:jc w:val="both"/>
        <w:rPr>
          <w:rFonts w:eastAsiaTheme="minorHAnsi"/>
          <w:color w:val="000000"/>
        </w:rPr>
      </w:pPr>
    </w:p>
    <w:p w:rsidR="00BB59A1" w:rsidRPr="00191340" w:rsidRDefault="00BB59A1" w:rsidP="00BB59A1">
      <w:pPr>
        <w:autoSpaceDE w:val="0"/>
        <w:autoSpaceDN w:val="0"/>
        <w:adjustRightInd w:val="0"/>
        <w:jc w:val="both"/>
        <w:rPr>
          <w:rFonts w:eastAsiaTheme="minorHAnsi"/>
          <w:color w:val="000000"/>
        </w:rPr>
      </w:pPr>
    </w:p>
    <w:p w:rsidR="00BB59A1" w:rsidRPr="00191340" w:rsidRDefault="00BB59A1" w:rsidP="00BB59A1">
      <w:pPr>
        <w:autoSpaceDE w:val="0"/>
        <w:autoSpaceDN w:val="0"/>
        <w:adjustRightInd w:val="0"/>
        <w:jc w:val="center"/>
        <w:rPr>
          <w:rFonts w:eastAsiaTheme="minorHAnsi"/>
          <w:color w:val="000000"/>
        </w:rPr>
      </w:pPr>
      <w:r w:rsidRPr="00191340">
        <w:rPr>
          <w:rFonts w:eastAsiaTheme="minorHAnsi"/>
          <w:color w:val="000000"/>
        </w:rPr>
        <w:t>NA ROBOTY BUDOWLANE W POSTĘPOWANIU</w:t>
      </w:r>
    </w:p>
    <w:p w:rsidR="00BB59A1" w:rsidRPr="00191340" w:rsidRDefault="00BB59A1" w:rsidP="00BB59A1">
      <w:pPr>
        <w:autoSpaceDE w:val="0"/>
        <w:autoSpaceDN w:val="0"/>
        <w:adjustRightInd w:val="0"/>
        <w:jc w:val="center"/>
        <w:rPr>
          <w:rFonts w:eastAsiaTheme="minorHAnsi"/>
          <w:color w:val="000000"/>
        </w:rPr>
      </w:pPr>
      <w:r w:rsidRPr="00191340">
        <w:rPr>
          <w:rFonts w:eastAsiaTheme="minorHAnsi"/>
          <w:color w:val="000000"/>
        </w:rPr>
        <w:t>PROWADZONYM W TRYBIE</w:t>
      </w:r>
    </w:p>
    <w:p w:rsidR="00BB59A1" w:rsidRPr="00191340" w:rsidRDefault="00BB59A1" w:rsidP="00BB59A1">
      <w:pPr>
        <w:autoSpaceDE w:val="0"/>
        <w:autoSpaceDN w:val="0"/>
        <w:adjustRightInd w:val="0"/>
        <w:jc w:val="center"/>
        <w:rPr>
          <w:rFonts w:eastAsiaTheme="minorHAnsi"/>
          <w:color w:val="000000"/>
        </w:rPr>
      </w:pPr>
      <w:r w:rsidRPr="00191340">
        <w:rPr>
          <w:rFonts w:eastAsiaTheme="minorHAnsi"/>
          <w:b/>
          <w:bCs/>
          <w:color w:val="000000"/>
        </w:rPr>
        <w:t xml:space="preserve">PRZETARGU NIEOGRANICZONEGO – art. 39 ustawy z dnia 29 stycznia 2004 r. </w:t>
      </w:r>
      <w:r w:rsidR="00F50DE6">
        <w:rPr>
          <w:rFonts w:eastAsiaTheme="minorHAnsi"/>
          <w:b/>
          <w:bCs/>
          <w:color w:val="000000"/>
        </w:rPr>
        <w:t xml:space="preserve">                    </w:t>
      </w:r>
      <w:r w:rsidRPr="00191340">
        <w:rPr>
          <w:rFonts w:eastAsiaTheme="minorHAnsi"/>
          <w:b/>
          <w:bCs/>
          <w:color w:val="000000"/>
        </w:rPr>
        <w:t>Prawo Zamówień Publicznych</w:t>
      </w:r>
    </w:p>
    <w:p w:rsidR="00BB59A1" w:rsidRPr="00191340" w:rsidRDefault="00BB59A1" w:rsidP="00BB59A1">
      <w:pPr>
        <w:autoSpaceDE w:val="0"/>
        <w:autoSpaceDN w:val="0"/>
        <w:adjustRightInd w:val="0"/>
        <w:jc w:val="center"/>
        <w:rPr>
          <w:rFonts w:eastAsiaTheme="minorHAnsi"/>
          <w:color w:val="000000"/>
        </w:rPr>
      </w:pPr>
      <w:r w:rsidRPr="00191340">
        <w:rPr>
          <w:rFonts w:eastAsiaTheme="minorHAnsi"/>
          <w:color w:val="000000"/>
        </w:rPr>
        <w:t>(Dziennik Ustaw z 201</w:t>
      </w:r>
      <w:r w:rsidR="00A8006E">
        <w:rPr>
          <w:rFonts w:eastAsiaTheme="minorHAnsi"/>
          <w:color w:val="000000"/>
        </w:rPr>
        <w:t>9</w:t>
      </w:r>
      <w:r w:rsidRPr="00191340">
        <w:rPr>
          <w:rFonts w:eastAsiaTheme="minorHAnsi"/>
          <w:color w:val="000000"/>
        </w:rPr>
        <w:t xml:space="preserve"> r. poz. 1</w:t>
      </w:r>
      <w:r w:rsidR="00A8006E">
        <w:rPr>
          <w:rFonts w:eastAsiaTheme="minorHAnsi"/>
          <w:color w:val="000000"/>
        </w:rPr>
        <w:t>843</w:t>
      </w:r>
      <w:r w:rsidRPr="00191340">
        <w:rPr>
          <w:rFonts w:eastAsiaTheme="minorHAnsi"/>
          <w:color w:val="000000"/>
        </w:rPr>
        <w:t xml:space="preserve"> z </w:t>
      </w:r>
      <w:proofErr w:type="spellStart"/>
      <w:r w:rsidRPr="00191340">
        <w:rPr>
          <w:rFonts w:eastAsiaTheme="minorHAnsi"/>
          <w:color w:val="000000"/>
        </w:rPr>
        <w:t>późn</w:t>
      </w:r>
      <w:proofErr w:type="spellEnd"/>
      <w:r w:rsidRPr="00191340">
        <w:rPr>
          <w:rFonts w:eastAsiaTheme="minorHAnsi"/>
          <w:color w:val="000000"/>
        </w:rPr>
        <w:t>. zm.)</w:t>
      </w:r>
    </w:p>
    <w:p w:rsidR="00BB59A1" w:rsidRPr="00191340" w:rsidRDefault="006C7520" w:rsidP="00BB59A1">
      <w:pPr>
        <w:pStyle w:val="Default"/>
        <w:jc w:val="center"/>
        <w:rPr>
          <w:b/>
          <w:bCs/>
        </w:rPr>
      </w:pPr>
      <w:r>
        <w:t>o</w:t>
      </w:r>
      <w:r w:rsidR="00BB59A1" w:rsidRPr="00191340">
        <w:t xml:space="preserve"> ustalonej wartości zamówienia </w:t>
      </w:r>
      <w:r w:rsidR="00BB59A1" w:rsidRPr="00191340">
        <w:rPr>
          <w:b/>
          <w:bCs/>
        </w:rPr>
        <w:t>poniżej kwoty określonej w przepisach wydanych na podst. art. 11 ust. 8 w/w ustawy, tj. poniżej 5</w:t>
      </w:r>
      <w:r w:rsidR="00BB59A1">
        <w:rPr>
          <w:b/>
          <w:bCs/>
        </w:rPr>
        <w:t> </w:t>
      </w:r>
      <w:r w:rsidR="00BB59A1" w:rsidRPr="00191340">
        <w:rPr>
          <w:b/>
          <w:bCs/>
        </w:rPr>
        <w:t>548 000,00 euro</w:t>
      </w:r>
    </w:p>
    <w:p w:rsidR="00BB59A1" w:rsidRPr="00191340" w:rsidRDefault="00BB59A1" w:rsidP="00BB59A1">
      <w:pPr>
        <w:pStyle w:val="Default"/>
        <w:jc w:val="center"/>
      </w:pPr>
    </w:p>
    <w:p w:rsidR="00BB59A1" w:rsidRPr="008C4D88" w:rsidRDefault="00BB59A1" w:rsidP="00BB59A1">
      <w:pPr>
        <w:pStyle w:val="Default"/>
        <w:jc w:val="center"/>
        <w:rPr>
          <w:color w:val="0000CC"/>
          <w:sz w:val="28"/>
          <w:szCs w:val="28"/>
        </w:rPr>
      </w:pPr>
      <w:r w:rsidRPr="008C4D88">
        <w:rPr>
          <w:b/>
          <w:i/>
          <w:color w:val="0000CC"/>
          <w:sz w:val="28"/>
          <w:szCs w:val="28"/>
        </w:rPr>
        <w:t>„</w:t>
      </w:r>
      <w:r w:rsidR="00955C23">
        <w:rPr>
          <w:b/>
          <w:i/>
          <w:color w:val="0000CC"/>
          <w:sz w:val="28"/>
          <w:szCs w:val="28"/>
        </w:rPr>
        <w:t xml:space="preserve">BUDOWA PLACU ZABAW DLA DZIECI WRAZ Z BUDYNKIEM ZAPLECZA TECHNICZNEGO W M. JÓZEFÓW </w:t>
      </w:r>
      <w:r w:rsidRPr="008C4D88">
        <w:rPr>
          <w:b/>
          <w:i/>
          <w:color w:val="0000CC"/>
          <w:sz w:val="28"/>
          <w:szCs w:val="28"/>
        </w:rPr>
        <w:t>”</w:t>
      </w:r>
    </w:p>
    <w:p w:rsidR="00BB59A1" w:rsidRPr="00191340" w:rsidRDefault="00BB59A1" w:rsidP="00BB59A1">
      <w:pPr>
        <w:pStyle w:val="Default"/>
        <w:jc w:val="both"/>
      </w:pPr>
    </w:p>
    <w:p w:rsidR="00BB59A1" w:rsidRDefault="00BB59A1" w:rsidP="00BB59A1">
      <w:pPr>
        <w:pStyle w:val="Default"/>
        <w:jc w:val="both"/>
      </w:pPr>
    </w:p>
    <w:p w:rsidR="00BB59A1" w:rsidRDefault="00BB59A1" w:rsidP="00BB59A1">
      <w:pPr>
        <w:pStyle w:val="Default"/>
        <w:jc w:val="both"/>
      </w:pPr>
    </w:p>
    <w:p w:rsidR="00BB59A1" w:rsidRPr="00191340" w:rsidRDefault="00BB59A1" w:rsidP="00BB59A1">
      <w:pPr>
        <w:pStyle w:val="Default"/>
        <w:jc w:val="both"/>
      </w:pPr>
    </w:p>
    <w:p w:rsidR="00BB59A1" w:rsidRPr="00191340" w:rsidRDefault="00BB59A1" w:rsidP="00BB59A1">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jc w:val="both"/>
      </w:pPr>
      <w:r w:rsidRPr="00191340">
        <w:t>TERMINY:</w:t>
      </w:r>
    </w:p>
    <w:p w:rsidR="00BB59A1" w:rsidRPr="00F50DE6" w:rsidRDefault="00BB59A1" w:rsidP="00BB59A1">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276" w:lineRule="auto"/>
        <w:jc w:val="both"/>
        <w:rPr>
          <w:b/>
          <w:bCs/>
        </w:rPr>
      </w:pPr>
      <w:r w:rsidRPr="00F50DE6">
        <w:t xml:space="preserve">składanie ofert do dnia </w:t>
      </w:r>
      <w:r w:rsidRPr="00F50DE6">
        <w:rPr>
          <w:b/>
        </w:rPr>
        <w:t>2</w:t>
      </w:r>
      <w:r w:rsidR="00A8006E">
        <w:rPr>
          <w:b/>
        </w:rPr>
        <w:t>7</w:t>
      </w:r>
      <w:r w:rsidR="00A8006E">
        <w:rPr>
          <w:b/>
          <w:bCs/>
        </w:rPr>
        <w:t>.11.2020</w:t>
      </w:r>
      <w:r w:rsidRPr="00F50DE6">
        <w:rPr>
          <w:b/>
          <w:bCs/>
        </w:rPr>
        <w:t xml:space="preserve"> r. godz. 09:45</w:t>
      </w:r>
    </w:p>
    <w:p w:rsidR="00BB59A1" w:rsidRPr="00F50DE6" w:rsidRDefault="00BB59A1" w:rsidP="00BB59A1">
      <w:pPr>
        <w:pStyle w:val="Default"/>
        <w:pBdr>
          <w:top w:val="single" w:sz="4" w:space="1" w:color="auto"/>
          <w:left w:val="single" w:sz="4" w:space="4" w:color="auto"/>
          <w:bottom w:val="single" w:sz="4" w:space="1" w:color="auto"/>
          <w:right w:val="single" w:sz="4" w:space="4" w:color="auto"/>
        </w:pBdr>
        <w:shd w:val="clear" w:color="auto" w:fill="F2F2F2"/>
        <w:spacing w:line="276" w:lineRule="auto"/>
        <w:jc w:val="both"/>
        <w:rPr>
          <w:rFonts w:ascii="Times New Roman" w:hAnsi="Times New Roman" w:cs="Times New Roman"/>
        </w:rPr>
      </w:pPr>
      <w:r w:rsidRPr="00F50DE6">
        <w:rPr>
          <w:rFonts w:ascii="Times New Roman" w:hAnsi="Times New Roman" w:cs="Times New Roman"/>
        </w:rPr>
        <w:t xml:space="preserve">otwarcie ofert w dniu </w:t>
      </w:r>
      <w:r w:rsidRPr="00F50DE6">
        <w:rPr>
          <w:rFonts w:ascii="Times New Roman" w:hAnsi="Times New Roman" w:cs="Times New Roman"/>
          <w:b/>
        </w:rPr>
        <w:t>2</w:t>
      </w:r>
      <w:r w:rsidR="00A8006E">
        <w:rPr>
          <w:rFonts w:ascii="Times New Roman" w:hAnsi="Times New Roman" w:cs="Times New Roman"/>
          <w:b/>
        </w:rPr>
        <w:t>7</w:t>
      </w:r>
      <w:r w:rsidRPr="00F50DE6">
        <w:rPr>
          <w:rFonts w:ascii="Times New Roman" w:hAnsi="Times New Roman" w:cs="Times New Roman"/>
          <w:b/>
          <w:bCs/>
        </w:rPr>
        <w:t>.</w:t>
      </w:r>
      <w:r w:rsidR="00A8006E">
        <w:rPr>
          <w:rFonts w:ascii="Times New Roman" w:hAnsi="Times New Roman" w:cs="Times New Roman"/>
          <w:b/>
          <w:bCs/>
        </w:rPr>
        <w:t>11.2020</w:t>
      </w:r>
      <w:r w:rsidRPr="00F50DE6">
        <w:rPr>
          <w:rFonts w:ascii="Times New Roman" w:hAnsi="Times New Roman" w:cs="Times New Roman"/>
          <w:b/>
          <w:bCs/>
        </w:rPr>
        <w:t xml:space="preserve"> r. godz. 10:00</w:t>
      </w:r>
    </w:p>
    <w:p w:rsidR="00BB59A1" w:rsidRDefault="00BB59A1" w:rsidP="00BB59A1">
      <w:pPr>
        <w:jc w:val="both"/>
      </w:pPr>
    </w:p>
    <w:p w:rsidR="00A8006E" w:rsidRDefault="00A8006E" w:rsidP="00BB59A1">
      <w:pPr>
        <w:jc w:val="both"/>
      </w:pPr>
    </w:p>
    <w:p w:rsidR="006B2E88" w:rsidRDefault="006B2E88" w:rsidP="00BB59A1">
      <w:pPr>
        <w:autoSpaceDE w:val="0"/>
        <w:autoSpaceDN w:val="0"/>
        <w:adjustRightInd w:val="0"/>
        <w:jc w:val="both"/>
        <w:rPr>
          <w:color w:val="000000"/>
        </w:rPr>
      </w:pPr>
    </w:p>
    <w:p w:rsidR="00BB59A1" w:rsidRPr="00191340" w:rsidRDefault="00BB59A1" w:rsidP="00BB59A1">
      <w:pPr>
        <w:autoSpaceDE w:val="0"/>
        <w:autoSpaceDN w:val="0"/>
        <w:adjustRightInd w:val="0"/>
        <w:jc w:val="both"/>
        <w:rPr>
          <w:color w:val="000000"/>
        </w:rPr>
      </w:pPr>
      <w:r w:rsidRPr="00191340">
        <w:rPr>
          <w:color w:val="000000"/>
        </w:rPr>
        <w:t xml:space="preserve">                                                                                           Zatwierdzono w dniu: </w:t>
      </w:r>
      <w:r w:rsidRPr="00D4295F">
        <w:rPr>
          <w:color w:val="000000"/>
        </w:rPr>
        <w:t>1</w:t>
      </w:r>
      <w:r w:rsidR="00A8006E">
        <w:rPr>
          <w:color w:val="000000"/>
        </w:rPr>
        <w:t>2</w:t>
      </w:r>
      <w:r w:rsidRPr="00D4295F">
        <w:rPr>
          <w:color w:val="000000"/>
        </w:rPr>
        <w:t>.</w:t>
      </w:r>
      <w:r w:rsidR="00A8006E">
        <w:t>11</w:t>
      </w:r>
      <w:r w:rsidRPr="00D4295F">
        <w:t>.20</w:t>
      </w:r>
      <w:r w:rsidR="00A8006E">
        <w:t>20</w:t>
      </w:r>
      <w:r w:rsidRPr="00D4295F">
        <w:t>r.</w:t>
      </w:r>
    </w:p>
    <w:p w:rsidR="00BB59A1" w:rsidRPr="00191340" w:rsidRDefault="00BB59A1" w:rsidP="00BB59A1">
      <w:pPr>
        <w:autoSpaceDE w:val="0"/>
        <w:autoSpaceDN w:val="0"/>
        <w:adjustRightInd w:val="0"/>
        <w:jc w:val="both"/>
        <w:rPr>
          <w:color w:val="000000"/>
        </w:rPr>
      </w:pPr>
      <w:r w:rsidRPr="00191340">
        <w:rPr>
          <w:color w:val="000000"/>
        </w:rPr>
        <w:t xml:space="preserve">                                                                                        </w:t>
      </w:r>
      <w:r>
        <w:rPr>
          <w:color w:val="000000"/>
        </w:rPr>
        <w:t xml:space="preserve">            </w:t>
      </w:r>
      <w:r w:rsidRPr="00191340">
        <w:rPr>
          <w:color w:val="000000"/>
        </w:rPr>
        <w:t xml:space="preserve"> /---/ A</w:t>
      </w:r>
      <w:r w:rsidR="00A8006E">
        <w:rPr>
          <w:color w:val="000000"/>
        </w:rPr>
        <w:t>rkadiusz Baran</w:t>
      </w:r>
    </w:p>
    <w:p w:rsidR="00BB59A1" w:rsidRPr="00191340" w:rsidRDefault="00BB59A1" w:rsidP="00BB59A1">
      <w:pPr>
        <w:tabs>
          <w:tab w:val="left" w:pos="8647"/>
        </w:tabs>
        <w:autoSpaceDE w:val="0"/>
        <w:autoSpaceDN w:val="0"/>
        <w:adjustRightInd w:val="0"/>
        <w:jc w:val="both"/>
      </w:pPr>
      <w:r w:rsidRPr="00191340">
        <w:rPr>
          <w:color w:val="000000"/>
        </w:rPr>
        <w:t xml:space="preserve">                                                                                         </w:t>
      </w:r>
      <w:r>
        <w:rPr>
          <w:color w:val="000000"/>
        </w:rPr>
        <w:t xml:space="preserve">            </w:t>
      </w:r>
      <w:r w:rsidRPr="00191340">
        <w:rPr>
          <w:color w:val="000000"/>
        </w:rPr>
        <w:t xml:space="preserve"> Wójt Gminy Tczów</w:t>
      </w:r>
    </w:p>
    <w:p w:rsidR="00E46D71" w:rsidRPr="0035536D" w:rsidRDefault="00E46D71" w:rsidP="00FB5A14">
      <w:pPr>
        <w:pStyle w:val="Default"/>
        <w:numPr>
          <w:ilvl w:val="0"/>
          <w:numId w:val="1"/>
        </w:numPr>
        <w:ind w:left="284" w:hanging="284"/>
        <w:rPr>
          <w:rFonts w:ascii="Times New Roman" w:hAnsi="Times New Roman" w:cs="Times New Roman"/>
          <w:color w:val="0000CC"/>
        </w:rPr>
      </w:pPr>
      <w:r w:rsidRPr="0035536D">
        <w:rPr>
          <w:rFonts w:ascii="Times New Roman" w:hAnsi="Times New Roman" w:cs="Times New Roman"/>
          <w:b/>
          <w:bCs/>
          <w:color w:val="0000CC"/>
        </w:rPr>
        <w:lastRenderedPageBreak/>
        <w:t xml:space="preserve">NAZWA ORAZ ADRES ZAMAWIAJĄCEGO </w:t>
      </w:r>
    </w:p>
    <w:p w:rsidR="00404043" w:rsidRDefault="00E46D71" w:rsidP="00FB5A14">
      <w:pPr>
        <w:pStyle w:val="Default"/>
        <w:rPr>
          <w:rFonts w:ascii="Times New Roman" w:hAnsi="Times New Roman" w:cs="Times New Roman"/>
          <w:bCs/>
          <w:color w:val="auto"/>
        </w:rPr>
      </w:pPr>
      <w:r w:rsidRPr="00E75664">
        <w:rPr>
          <w:rFonts w:ascii="Times New Roman" w:hAnsi="Times New Roman" w:cs="Times New Roman"/>
          <w:bCs/>
          <w:color w:val="auto"/>
        </w:rPr>
        <w:t xml:space="preserve">Gmina </w:t>
      </w:r>
      <w:r w:rsidR="00404043">
        <w:rPr>
          <w:rFonts w:ascii="Times New Roman" w:hAnsi="Times New Roman" w:cs="Times New Roman"/>
          <w:bCs/>
          <w:color w:val="auto"/>
        </w:rPr>
        <w:t xml:space="preserve">Tczów </w:t>
      </w:r>
    </w:p>
    <w:p w:rsidR="00E46D71" w:rsidRPr="00E75664" w:rsidRDefault="00404043" w:rsidP="00FB5A14">
      <w:pPr>
        <w:pStyle w:val="Default"/>
        <w:rPr>
          <w:rFonts w:ascii="Times New Roman" w:hAnsi="Times New Roman" w:cs="Times New Roman"/>
          <w:bCs/>
          <w:color w:val="auto"/>
        </w:rPr>
      </w:pPr>
      <w:r>
        <w:rPr>
          <w:rFonts w:ascii="Times New Roman" w:hAnsi="Times New Roman" w:cs="Times New Roman"/>
          <w:bCs/>
          <w:color w:val="auto"/>
        </w:rPr>
        <w:t>Tczów 124</w:t>
      </w:r>
    </w:p>
    <w:p w:rsidR="00E46D71" w:rsidRPr="00E75664" w:rsidRDefault="00E46D71" w:rsidP="00FB5A14">
      <w:pPr>
        <w:pStyle w:val="Default"/>
        <w:rPr>
          <w:rFonts w:ascii="Times New Roman" w:hAnsi="Times New Roman" w:cs="Times New Roman"/>
          <w:bCs/>
          <w:color w:val="auto"/>
        </w:rPr>
      </w:pPr>
      <w:r w:rsidRPr="00E75664">
        <w:rPr>
          <w:rFonts w:ascii="Times New Roman" w:hAnsi="Times New Roman" w:cs="Times New Roman"/>
          <w:bCs/>
          <w:color w:val="auto"/>
        </w:rPr>
        <w:t>26-</w:t>
      </w:r>
      <w:r w:rsidR="00404043">
        <w:rPr>
          <w:rFonts w:ascii="Times New Roman" w:hAnsi="Times New Roman" w:cs="Times New Roman"/>
          <w:bCs/>
          <w:color w:val="auto"/>
        </w:rPr>
        <w:t>706 Tczów</w:t>
      </w:r>
    </w:p>
    <w:p w:rsidR="00E46D71" w:rsidRPr="00E75664" w:rsidRDefault="00E46D71" w:rsidP="00FB5A14">
      <w:pPr>
        <w:pStyle w:val="Default"/>
        <w:rPr>
          <w:rFonts w:ascii="Times New Roman" w:hAnsi="Times New Roman" w:cs="Times New Roman"/>
          <w:b/>
          <w:bCs/>
          <w:color w:val="auto"/>
          <w:u w:val="single"/>
        </w:rPr>
      </w:pPr>
      <w:r w:rsidRPr="00E75664">
        <w:rPr>
          <w:rFonts w:ascii="Times New Roman" w:hAnsi="Times New Roman" w:cs="Times New Roman"/>
          <w:b/>
          <w:bCs/>
          <w:color w:val="auto"/>
          <w:u w:val="single"/>
        </w:rPr>
        <w:t>Adres do korespondencji:</w:t>
      </w:r>
    </w:p>
    <w:p w:rsidR="00E46D71" w:rsidRPr="00E75664" w:rsidRDefault="00404043" w:rsidP="00FB5A14">
      <w:pPr>
        <w:pStyle w:val="Default"/>
        <w:rPr>
          <w:rFonts w:ascii="Times New Roman" w:hAnsi="Times New Roman" w:cs="Times New Roman"/>
          <w:bCs/>
          <w:color w:val="auto"/>
        </w:rPr>
      </w:pPr>
      <w:r>
        <w:rPr>
          <w:rFonts w:ascii="Times New Roman" w:hAnsi="Times New Roman" w:cs="Times New Roman"/>
          <w:bCs/>
          <w:color w:val="auto"/>
        </w:rPr>
        <w:t>Urząd Gminy w Tczowie</w:t>
      </w:r>
    </w:p>
    <w:p w:rsidR="00E46D71" w:rsidRPr="00E75664" w:rsidRDefault="00404043" w:rsidP="00FB5A14">
      <w:pPr>
        <w:pStyle w:val="Default"/>
        <w:rPr>
          <w:rFonts w:ascii="Times New Roman" w:hAnsi="Times New Roman" w:cs="Times New Roman"/>
          <w:bCs/>
          <w:color w:val="auto"/>
        </w:rPr>
      </w:pPr>
      <w:r>
        <w:rPr>
          <w:rFonts w:ascii="Times New Roman" w:hAnsi="Times New Roman" w:cs="Times New Roman"/>
          <w:bCs/>
          <w:color w:val="auto"/>
        </w:rPr>
        <w:t>Tczów 124</w:t>
      </w:r>
    </w:p>
    <w:p w:rsidR="00E46D71" w:rsidRPr="00E75664" w:rsidRDefault="00404043" w:rsidP="00FB5A14">
      <w:pPr>
        <w:pStyle w:val="Default"/>
        <w:rPr>
          <w:rFonts w:ascii="Times New Roman" w:hAnsi="Times New Roman" w:cs="Times New Roman"/>
          <w:bCs/>
          <w:color w:val="auto"/>
        </w:rPr>
      </w:pPr>
      <w:r>
        <w:rPr>
          <w:rFonts w:ascii="Times New Roman" w:hAnsi="Times New Roman" w:cs="Times New Roman"/>
          <w:bCs/>
          <w:color w:val="auto"/>
        </w:rPr>
        <w:t>26-706 Tczów</w:t>
      </w:r>
    </w:p>
    <w:p w:rsidR="00E46D71" w:rsidRPr="00E75664" w:rsidRDefault="00404043" w:rsidP="00FB5A14">
      <w:pPr>
        <w:pStyle w:val="Default"/>
        <w:rPr>
          <w:rFonts w:ascii="Times New Roman" w:hAnsi="Times New Roman" w:cs="Times New Roman"/>
          <w:color w:val="auto"/>
        </w:rPr>
      </w:pPr>
      <w:r>
        <w:rPr>
          <w:rFonts w:ascii="Times New Roman" w:hAnsi="Times New Roman" w:cs="Times New Roman"/>
          <w:bCs/>
          <w:color w:val="auto"/>
        </w:rPr>
        <w:t>t</w:t>
      </w:r>
      <w:r w:rsidR="00E46D71" w:rsidRPr="00E75664">
        <w:rPr>
          <w:rFonts w:ascii="Times New Roman" w:hAnsi="Times New Roman" w:cs="Times New Roman"/>
          <w:bCs/>
          <w:color w:val="auto"/>
        </w:rPr>
        <w:t xml:space="preserve">el. </w:t>
      </w:r>
      <w:r w:rsidR="0006628A">
        <w:rPr>
          <w:rFonts w:ascii="Times New Roman" w:hAnsi="Times New Roman" w:cs="Times New Roman"/>
          <w:bCs/>
          <w:color w:val="auto"/>
        </w:rPr>
        <w:t>/</w:t>
      </w:r>
      <w:r w:rsidR="00E46D71" w:rsidRPr="00E75664">
        <w:rPr>
          <w:rFonts w:ascii="Times New Roman" w:hAnsi="Times New Roman" w:cs="Times New Roman"/>
          <w:bCs/>
          <w:color w:val="auto"/>
        </w:rPr>
        <w:t>48</w:t>
      </w:r>
      <w:r w:rsidR="0006628A">
        <w:rPr>
          <w:rFonts w:ascii="Times New Roman" w:hAnsi="Times New Roman" w:cs="Times New Roman"/>
          <w:bCs/>
          <w:color w:val="auto"/>
        </w:rPr>
        <w:t>/</w:t>
      </w:r>
      <w:r w:rsidR="00E46D71" w:rsidRPr="00E75664">
        <w:rPr>
          <w:rFonts w:ascii="Times New Roman" w:hAnsi="Times New Roman" w:cs="Times New Roman"/>
          <w:bCs/>
          <w:color w:val="auto"/>
        </w:rPr>
        <w:t xml:space="preserve"> </w:t>
      </w:r>
      <w:r w:rsidR="0006628A">
        <w:rPr>
          <w:rFonts w:ascii="Times New Roman" w:hAnsi="Times New Roman" w:cs="Times New Roman"/>
          <w:bCs/>
          <w:color w:val="auto"/>
        </w:rPr>
        <w:t>676 80 23</w:t>
      </w:r>
      <w:r w:rsidR="00E46D71" w:rsidRPr="00E75664">
        <w:rPr>
          <w:rFonts w:ascii="Times New Roman" w:hAnsi="Times New Roman" w:cs="Times New Roman"/>
          <w:bCs/>
          <w:color w:val="auto"/>
        </w:rPr>
        <w:t>, fax. 6</w:t>
      </w:r>
      <w:r w:rsidR="0006628A">
        <w:rPr>
          <w:rFonts w:ascii="Times New Roman" w:hAnsi="Times New Roman" w:cs="Times New Roman"/>
          <w:bCs/>
          <w:color w:val="auto"/>
        </w:rPr>
        <w:t>76 80 22</w:t>
      </w:r>
      <w:r w:rsidR="00E46D71" w:rsidRPr="00E75664">
        <w:rPr>
          <w:rFonts w:ascii="Times New Roman" w:hAnsi="Times New Roman" w:cs="Times New Roman"/>
          <w:bCs/>
          <w:color w:val="auto"/>
        </w:rPr>
        <w:t xml:space="preserve"> </w:t>
      </w:r>
    </w:p>
    <w:p w:rsidR="00E46D71" w:rsidRPr="00E75664" w:rsidRDefault="00E46D71" w:rsidP="00FB5A14">
      <w:pPr>
        <w:tabs>
          <w:tab w:val="left" w:pos="145"/>
        </w:tabs>
        <w:jc w:val="both"/>
        <w:rPr>
          <w:b/>
          <w:bCs/>
        </w:rPr>
      </w:pPr>
    </w:p>
    <w:p w:rsidR="00E46D71" w:rsidRPr="0035536D" w:rsidRDefault="00E46D71" w:rsidP="00FB5A14">
      <w:pPr>
        <w:numPr>
          <w:ilvl w:val="0"/>
          <w:numId w:val="1"/>
        </w:numPr>
        <w:tabs>
          <w:tab w:val="left" w:pos="145"/>
        </w:tabs>
        <w:ind w:left="284" w:hanging="284"/>
        <w:jc w:val="both"/>
        <w:rPr>
          <w:b/>
          <w:bCs/>
          <w:color w:val="0000CC"/>
        </w:rPr>
      </w:pPr>
      <w:r w:rsidRPr="0035536D">
        <w:rPr>
          <w:b/>
          <w:bCs/>
          <w:color w:val="0000CC"/>
        </w:rPr>
        <w:t xml:space="preserve">TRYB UDZIELENIA ZAMÓWIENIA </w:t>
      </w:r>
    </w:p>
    <w:p w:rsidR="00E46D71" w:rsidRPr="00E75664" w:rsidRDefault="00E46D71" w:rsidP="00FB5A14">
      <w:pPr>
        <w:tabs>
          <w:tab w:val="left" w:pos="145"/>
        </w:tabs>
        <w:ind w:left="284"/>
        <w:jc w:val="both"/>
        <w:rPr>
          <w:b/>
          <w:bCs/>
        </w:rPr>
      </w:pPr>
    </w:p>
    <w:p w:rsidR="00E46D71" w:rsidRPr="00E75664" w:rsidRDefault="00E46D71" w:rsidP="00FB5A14">
      <w:pPr>
        <w:numPr>
          <w:ilvl w:val="1"/>
          <w:numId w:val="1"/>
        </w:numPr>
        <w:tabs>
          <w:tab w:val="left" w:pos="0"/>
          <w:tab w:val="left" w:pos="360"/>
        </w:tabs>
        <w:ind w:left="0" w:firstLine="0"/>
        <w:jc w:val="both"/>
        <w:rPr>
          <w:rFonts w:eastAsia="MS Mincho"/>
        </w:rPr>
      </w:pPr>
      <w:r w:rsidRPr="00E75664">
        <w:rPr>
          <w:bCs/>
        </w:rPr>
        <w:t xml:space="preserve">Postępowanie prowadzone jest w trybie przetargu nieograniczonego, </w:t>
      </w:r>
      <w:r w:rsidRPr="00E75664">
        <w:rPr>
          <w:rFonts w:eastAsia="MS Mincho"/>
        </w:rPr>
        <w:t>zgodnie  z przepisami ustawy Prawo zamówień publicznych (</w:t>
      </w:r>
      <w:proofErr w:type="spellStart"/>
      <w:r w:rsidRPr="00E75664">
        <w:rPr>
          <w:rFonts w:eastAsia="MS Mincho"/>
        </w:rPr>
        <w:t>t.j</w:t>
      </w:r>
      <w:proofErr w:type="spellEnd"/>
      <w:r w:rsidRPr="00E75664">
        <w:rPr>
          <w:rFonts w:eastAsia="MS Mincho"/>
        </w:rPr>
        <w:t>. Dz. U. z 201</w:t>
      </w:r>
      <w:r w:rsidR="00955C23">
        <w:rPr>
          <w:rFonts w:eastAsia="MS Mincho"/>
        </w:rPr>
        <w:t>9</w:t>
      </w:r>
      <w:r w:rsidRPr="00E75664">
        <w:rPr>
          <w:rFonts w:eastAsia="MS Mincho"/>
        </w:rPr>
        <w:t xml:space="preserve"> r., poz. 1</w:t>
      </w:r>
      <w:r w:rsidR="00955C23">
        <w:rPr>
          <w:rFonts w:eastAsia="MS Mincho"/>
        </w:rPr>
        <w:t>843</w:t>
      </w:r>
      <w:r w:rsidRPr="00E75664">
        <w:rPr>
          <w:rFonts w:eastAsia="MS Mincho"/>
        </w:rPr>
        <w:t xml:space="preserve"> ze zm.), dalej „ustawa </w:t>
      </w:r>
      <w:proofErr w:type="spellStart"/>
      <w:r w:rsidRPr="00E75664">
        <w:rPr>
          <w:rFonts w:eastAsia="MS Mincho"/>
        </w:rPr>
        <w:t>Pzp</w:t>
      </w:r>
      <w:proofErr w:type="spellEnd"/>
      <w:r w:rsidRPr="00E75664">
        <w:rPr>
          <w:rFonts w:eastAsia="MS Mincho"/>
        </w:rPr>
        <w:t>”.</w:t>
      </w:r>
    </w:p>
    <w:p w:rsidR="00E46D71" w:rsidRPr="00E75664" w:rsidRDefault="00E46D71" w:rsidP="00FB5A14">
      <w:pPr>
        <w:tabs>
          <w:tab w:val="left" w:pos="0"/>
        </w:tabs>
        <w:jc w:val="both"/>
        <w:rPr>
          <w:rFonts w:eastAsia="MS Mincho"/>
        </w:rPr>
      </w:pPr>
    </w:p>
    <w:p w:rsidR="00E46D71" w:rsidRPr="00955C23" w:rsidRDefault="00E46D71" w:rsidP="00955C23">
      <w:pPr>
        <w:numPr>
          <w:ilvl w:val="1"/>
          <w:numId w:val="1"/>
        </w:numPr>
        <w:tabs>
          <w:tab w:val="left" w:pos="0"/>
          <w:tab w:val="left" w:pos="360"/>
        </w:tabs>
        <w:ind w:left="0" w:firstLine="0"/>
        <w:jc w:val="both"/>
        <w:rPr>
          <w:bCs/>
        </w:rPr>
      </w:pPr>
      <w:r w:rsidRPr="00E75664">
        <w:t xml:space="preserve">Wartość zamówienia nie przekracza kwoty określonej w przepisach wydanych na podstawie art. 11 ust. 8 ustawy </w:t>
      </w:r>
      <w:proofErr w:type="spellStart"/>
      <w:r w:rsidRPr="00E75664">
        <w:t>Pzp</w:t>
      </w:r>
      <w:proofErr w:type="spellEnd"/>
      <w:r w:rsidRPr="00E75664">
        <w:t>.</w:t>
      </w:r>
    </w:p>
    <w:p w:rsidR="00E46D71" w:rsidRPr="00E75664" w:rsidRDefault="00E46D71" w:rsidP="00FB5A14">
      <w:pPr>
        <w:ind w:left="426" w:hanging="426"/>
        <w:jc w:val="both"/>
        <w:rPr>
          <w:bCs/>
          <w:color w:val="000000"/>
        </w:rPr>
      </w:pPr>
    </w:p>
    <w:p w:rsidR="00E46D71" w:rsidRPr="00C03262" w:rsidRDefault="00E46D71" w:rsidP="00FB5A14">
      <w:pPr>
        <w:pStyle w:val="NormalnyWeb"/>
        <w:numPr>
          <w:ilvl w:val="0"/>
          <w:numId w:val="1"/>
        </w:numPr>
        <w:spacing w:before="0" w:beforeAutospacing="0" w:after="0"/>
        <w:ind w:left="284" w:hanging="284"/>
        <w:jc w:val="both"/>
        <w:rPr>
          <w:rFonts w:eastAsia="MS Mincho"/>
          <w:b/>
          <w:color w:val="0000CC"/>
        </w:rPr>
      </w:pPr>
      <w:r w:rsidRPr="00C03262">
        <w:rPr>
          <w:rFonts w:eastAsia="MS Mincho"/>
          <w:b/>
          <w:color w:val="0000CC"/>
        </w:rPr>
        <w:t>OPIS PRZEDMIOTU ZAMÓWIENIA</w:t>
      </w:r>
    </w:p>
    <w:p w:rsidR="00E46D71" w:rsidRPr="00E75664" w:rsidRDefault="00E46D71" w:rsidP="00FB5A14">
      <w:pPr>
        <w:pStyle w:val="NormalnyWeb"/>
        <w:spacing w:before="0" w:beforeAutospacing="0" w:after="0"/>
        <w:jc w:val="both"/>
        <w:rPr>
          <w:rFonts w:eastAsia="MS Mincho"/>
          <w:b/>
        </w:rPr>
      </w:pPr>
    </w:p>
    <w:p w:rsidR="00C03262" w:rsidRDefault="00E46D71" w:rsidP="00C03262">
      <w:pPr>
        <w:pStyle w:val="Akapitzlist"/>
        <w:widowControl/>
        <w:suppressAutoHyphens w:val="0"/>
        <w:ind w:left="0"/>
        <w:contextualSpacing/>
        <w:jc w:val="both"/>
      </w:pPr>
      <w:r w:rsidRPr="00E75664">
        <w:rPr>
          <w:b/>
        </w:rPr>
        <w:t>3.1</w:t>
      </w:r>
      <w:r w:rsidRPr="00E75664">
        <w:t xml:space="preserve"> </w:t>
      </w:r>
      <w:r w:rsidR="00C03262" w:rsidRPr="00E75664">
        <w:t xml:space="preserve">Przedmiotem zamówienia jest </w:t>
      </w:r>
      <w:r w:rsidR="00C03262">
        <w:t xml:space="preserve">budowa placu zabaw dla dzieci wraz z budynkiem zaplecza technicznego w miejscowości Józefów w Gminie Tczów, obręb ewidencyjny 0005-Józefów, działka nr ewidencyjny 68/2, 67/7. </w:t>
      </w:r>
    </w:p>
    <w:p w:rsidR="00C03262" w:rsidRDefault="00C03262" w:rsidP="00C03262">
      <w:pPr>
        <w:pStyle w:val="Akapitzlist"/>
        <w:widowControl/>
        <w:suppressAutoHyphens w:val="0"/>
        <w:ind w:left="0"/>
        <w:contextualSpacing/>
        <w:jc w:val="both"/>
      </w:pPr>
      <w:r>
        <w:t>- Przedmiotowa działka znajduje się w centrum miejscowości,</w:t>
      </w:r>
    </w:p>
    <w:p w:rsidR="00C03262" w:rsidRDefault="00C03262" w:rsidP="00C03262">
      <w:pPr>
        <w:pStyle w:val="Akapitzlist"/>
        <w:widowControl/>
        <w:suppressAutoHyphens w:val="0"/>
        <w:ind w:left="142" w:hanging="142"/>
        <w:contextualSpacing/>
        <w:jc w:val="both"/>
      </w:pPr>
      <w:r>
        <w:t>- Urządzony plac zabaw będzie stanowił obiekt otwarty, ogólnodostępny, przeznaczony dla lokalnej społeczności,</w:t>
      </w:r>
    </w:p>
    <w:p w:rsidR="00C03262" w:rsidRDefault="00C03262" w:rsidP="00C03262">
      <w:pPr>
        <w:pStyle w:val="Akapitzlist"/>
        <w:widowControl/>
        <w:suppressAutoHyphens w:val="0"/>
        <w:ind w:left="0"/>
        <w:contextualSpacing/>
        <w:jc w:val="both"/>
        <w:rPr>
          <w:rFonts w:eastAsia="Times New Roman"/>
          <w:lang w:eastAsia="en-US"/>
        </w:rPr>
      </w:pPr>
      <w:r>
        <w:rPr>
          <w:rFonts w:eastAsia="Times New Roman"/>
          <w:lang w:eastAsia="en-US"/>
        </w:rPr>
        <w:t>- W chwili obecnej działka znajduje się na terenie płaskim,  niezabudowanym, nieogrodzonym z dostępem do drogi publicznej.</w:t>
      </w:r>
    </w:p>
    <w:p w:rsidR="00C03262" w:rsidRDefault="00C03262" w:rsidP="00C03262">
      <w:pPr>
        <w:pStyle w:val="Akapitzlist"/>
        <w:widowControl/>
        <w:suppressAutoHyphens w:val="0"/>
        <w:ind w:left="0"/>
        <w:contextualSpacing/>
        <w:jc w:val="both"/>
        <w:rPr>
          <w:rFonts w:eastAsia="Times New Roman"/>
          <w:lang w:eastAsia="en-US"/>
        </w:rPr>
      </w:pPr>
      <w:r>
        <w:rPr>
          <w:rFonts w:eastAsia="Times New Roman"/>
          <w:lang w:eastAsia="en-US"/>
        </w:rPr>
        <w:t>Projekt zakłada wykonanie przestrzeni rekreacyjnej z elementami małej architektury oraz budynkiem zaplecza technicznego. Na przedmiotowym terenie przewiduje się wykonanie urządzeń zabawowych dla dzieci oraz elementów uzupełniających (tablica informacyjna, tablica z regulaminem).</w:t>
      </w:r>
    </w:p>
    <w:p w:rsidR="00C03262" w:rsidRDefault="00C03262" w:rsidP="00C03262">
      <w:pPr>
        <w:pStyle w:val="Akapitzlist"/>
        <w:widowControl/>
        <w:suppressAutoHyphens w:val="0"/>
        <w:ind w:left="0"/>
        <w:contextualSpacing/>
        <w:jc w:val="both"/>
        <w:rPr>
          <w:rFonts w:eastAsia="Times New Roman"/>
          <w:lang w:eastAsia="en-US"/>
        </w:rPr>
      </w:pPr>
      <w:r>
        <w:rPr>
          <w:rFonts w:eastAsia="Times New Roman"/>
          <w:lang w:eastAsia="en-US"/>
        </w:rPr>
        <w:t>- Wjazd na teren działki – istniejącym zjazdem z drogi publicznej,</w:t>
      </w:r>
    </w:p>
    <w:p w:rsidR="00C03262" w:rsidRDefault="00C03262" w:rsidP="00C03262">
      <w:pPr>
        <w:pStyle w:val="Akapitzlist"/>
        <w:widowControl/>
        <w:suppressAutoHyphens w:val="0"/>
        <w:ind w:left="0"/>
        <w:contextualSpacing/>
        <w:jc w:val="both"/>
        <w:rPr>
          <w:rFonts w:eastAsia="Times New Roman"/>
          <w:lang w:eastAsia="en-US"/>
        </w:rPr>
      </w:pPr>
      <w:r>
        <w:rPr>
          <w:rFonts w:eastAsia="Times New Roman"/>
          <w:lang w:eastAsia="en-US"/>
        </w:rPr>
        <w:t>- Odprowadzenie wód opadowych na tereny biologicznie czynne w granicach działki inwestora,</w:t>
      </w:r>
    </w:p>
    <w:p w:rsidR="00C03262" w:rsidRDefault="00C03262" w:rsidP="00C03262">
      <w:pPr>
        <w:pStyle w:val="Akapitzlist"/>
        <w:widowControl/>
        <w:suppressAutoHyphens w:val="0"/>
        <w:ind w:left="0"/>
        <w:contextualSpacing/>
        <w:jc w:val="both"/>
        <w:rPr>
          <w:rFonts w:eastAsia="Times New Roman"/>
          <w:vertAlign w:val="superscript"/>
          <w:lang w:eastAsia="en-US"/>
        </w:rPr>
      </w:pPr>
      <w:r>
        <w:rPr>
          <w:rFonts w:eastAsia="Times New Roman"/>
          <w:lang w:eastAsia="en-US"/>
        </w:rPr>
        <w:t>- Powierzchnia działki (w granicach opracowania) – 5180 m</w:t>
      </w:r>
      <w:r>
        <w:rPr>
          <w:rFonts w:eastAsia="Times New Roman"/>
          <w:vertAlign w:val="superscript"/>
          <w:lang w:eastAsia="en-US"/>
        </w:rPr>
        <w:t>2</w:t>
      </w:r>
    </w:p>
    <w:p w:rsidR="00C03262" w:rsidRPr="0065766E" w:rsidRDefault="00C03262" w:rsidP="00C03262">
      <w:pPr>
        <w:pStyle w:val="Akapitzlist"/>
        <w:widowControl/>
        <w:suppressAutoHyphens w:val="0"/>
        <w:ind w:left="0"/>
        <w:contextualSpacing/>
        <w:jc w:val="both"/>
        <w:rPr>
          <w:rFonts w:eastAsia="Times New Roman"/>
          <w:vertAlign w:val="superscript"/>
          <w:lang w:eastAsia="en-US"/>
        </w:rPr>
      </w:pPr>
      <w:r>
        <w:rPr>
          <w:rFonts w:eastAsia="Times New Roman"/>
          <w:lang w:eastAsia="en-US"/>
        </w:rPr>
        <w:t>- Powierzchnia zabudowy inwestycji – 699 m</w:t>
      </w:r>
      <w:r>
        <w:rPr>
          <w:rFonts w:eastAsia="Times New Roman"/>
          <w:vertAlign w:val="superscript"/>
          <w:lang w:eastAsia="en-US"/>
        </w:rPr>
        <w:t>2</w:t>
      </w:r>
    </w:p>
    <w:p w:rsidR="00E46D71" w:rsidRPr="00E75664" w:rsidRDefault="00E46D71" w:rsidP="00FB5A14">
      <w:pPr>
        <w:pStyle w:val="Akapitzlist"/>
        <w:widowControl/>
        <w:suppressAutoHyphens w:val="0"/>
        <w:ind w:left="0"/>
        <w:contextualSpacing/>
        <w:jc w:val="both"/>
        <w:rPr>
          <w:rFonts w:eastAsia="Times New Roman"/>
        </w:rPr>
      </w:pPr>
    </w:p>
    <w:p w:rsidR="00E46D71" w:rsidRPr="00E75664" w:rsidRDefault="00E46D71" w:rsidP="00FB5A14">
      <w:pPr>
        <w:jc w:val="both"/>
        <w:rPr>
          <w:rFonts w:eastAsia="Times New Roman"/>
        </w:rPr>
      </w:pPr>
    </w:p>
    <w:p w:rsidR="00E46D71" w:rsidRPr="00C300D9" w:rsidRDefault="00E46D71" w:rsidP="00FB5A14">
      <w:pPr>
        <w:widowControl/>
        <w:suppressAutoHyphens w:val="0"/>
        <w:jc w:val="both"/>
        <w:rPr>
          <w:rFonts w:eastAsia="Calibri"/>
          <w:lang w:eastAsia="en-US"/>
        </w:rPr>
      </w:pPr>
      <w:r w:rsidRPr="00C300D9">
        <w:rPr>
          <w:b/>
        </w:rPr>
        <w:t xml:space="preserve">3.2 </w:t>
      </w:r>
      <w:r w:rsidRPr="00C300D9">
        <w:rPr>
          <w:rFonts w:eastAsia="Calibri"/>
          <w:lang w:eastAsia="en-US"/>
        </w:rPr>
        <w:t>W zakres przedmiotu zamówienia wchodzi:</w:t>
      </w:r>
    </w:p>
    <w:p w:rsidR="00303809" w:rsidRPr="008C79BD" w:rsidRDefault="00303809" w:rsidP="00FB5A14">
      <w:pPr>
        <w:widowControl/>
        <w:suppressAutoHyphens w:val="0"/>
        <w:jc w:val="both"/>
        <w:rPr>
          <w:rFonts w:eastAsia="Calibri"/>
          <w:highlight w:val="yellow"/>
          <w:lang w:eastAsia="en-US"/>
        </w:rPr>
      </w:pPr>
    </w:p>
    <w:p w:rsidR="00C03262" w:rsidRPr="00875886" w:rsidRDefault="00C03262" w:rsidP="00C03262">
      <w:pPr>
        <w:pStyle w:val="Default"/>
        <w:tabs>
          <w:tab w:val="left" w:pos="426"/>
          <w:tab w:val="left" w:pos="851"/>
        </w:tabs>
        <w:jc w:val="both"/>
        <w:rPr>
          <w:rFonts w:ascii="Times New Roman" w:hAnsi="Times New Roman" w:cs="Times New Roman"/>
          <w:u w:val="single"/>
        </w:rPr>
      </w:pPr>
      <w:r w:rsidRPr="00875886">
        <w:rPr>
          <w:rFonts w:ascii="Times New Roman" w:eastAsia="Calibri" w:hAnsi="Times New Roman" w:cs="Times New Roman"/>
          <w:lang w:eastAsia="en-US"/>
        </w:rPr>
        <w:t xml:space="preserve">1) </w:t>
      </w:r>
      <w:r>
        <w:rPr>
          <w:rFonts w:ascii="Times New Roman" w:hAnsi="Times New Roman" w:cs="Times New Roman"/>
          <w:u w:val="single"/>
        </w:rPr>
        <w:t>Huśtawka metalowa podwójna wraz z bocianim gniazdem</w:t>
      </w:r>
      <w:r w:rsidRPr="00875886">
        <w:rPr>
          <w:rFonts w:ascii="Times New Roman" w:hAnsi="Times New Roman" w:cs="Times New Roman"/>
          <w:u w:val="single"/>
        </w:rPr>
        <w:t xml:space="preserve"> – 1 </w:t>
      </w:r>
      <w:proofErr w:type="spellStart"/>
      <w:r w:rsidRPr="00875886">
        <w:rPr>
          <w:rFonts w:ascii="Times New Roman" w:hAnsi="Times New Roman" w:cs="Times New Roman"/>
          <w:u w:val="single"/>
        </w:rPr>
        <w:t>kpl</w:t>
      </w:r>
      <w:proofErr w:type="spellEnd"/>
      <w:r w:rsidRPr="00875886">
        <w:rPr>
          <w:rFonts w:ascii="Times New Roman" w:hAnsi="Times New Roman" w:cs="Times New Roman"/>
          <w:u w:val="single"/>
        </w:rPr>
        <w:t xml:space="preserve">. </w:t>
      </w:r>
    </w:p>
    <w:p w:rsidR="00C03262" w:rsidRDefault="00C03262" w:rsidP="00C03262">
      <w:pPr>
        <w:pStyle w:val="Default"/>
        <w:tabs>
          <w:tab w:val="left" w:pos="426"/>
          <w:tab w:val="left" w:pos="851"/>
        </w:tabs>
        <w:jc w:val="both"/>
        <w:rPr>
          <w:rFonts w:ascii="Times New Roman" w:hAnsi="Times New Roman" w:cs="Times New Roman"/>
        </w:rPr>
      </w:pPr>
      <w:r>
        <w:rPr>
          <w:rFonts w:ascii="Times New Roman" w:hAnsi="Times New Roman" w:cs="Times New Roman"/>
        </w:rPr>
        <w:t>- szczegółowe informacje o urządzeniu – rysunek na stronie 15 projektu,</w:t>
      </w:r>
    </w:p>
    <w:p w:rsidR="00C03262" w:rsidRPr="00875886" w:rsidRDefault="00C03262" w:rsidP="00C03262">
      <w:pPr>
        <w:pStyle w:val="Default"/>
        <w:tabs>
          <w:tab w:val="left" w:pos="426"/>
          <w:tab w:val="left" w:pos="851"/>
        </w:tabs>
        <w:jc w:val="both"/>
        <w:rPr>
          <w:rFonts w:ascii="Times New Roman" w:hAnsi="Times New Roman" w:cs="Times New Roman"/>
        </w:rPr>
      </w:pPr>
    </w:p>
    <w:p w:rsidR="00C03262" w:rsidRDefault="00C03262" w:rsidP="00C03262">
      <w:pPr>
        <w:pStyle w:val="Default"/>
        <w:tabs>
          <w:tab w:val="left" w:pos="426"/>
          <w:tab w:val="left" w:pos="851"/>
        </w:tabs>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u w:val="single"/>
        </w:rPr>
        <w:t xml:space="preserve">Huśtawka wagowa metalowa, dwuosobowa – 1 </w:t>
      </w:r>
      <w:proofErr w:type="spellStart"/>
      <w:r>
        <w:rPr>
          <w:rFonts w:ascii="Times New Roman" w:hAnsi="Times New Roman" w:cs="Times New Roman"/>
          <w:u w:val="single"/>
        </w:rPr>
        <w:t>kpl</w:t>
      </w:r>
      <w:proofErr w:type="spellEnd"/>
      <w:r>
        <w:rPr>
          <w:rFonts w:ascii="Times New Roman" w:hAnsi="Times New Roman" w:cs="Times New Roman"/>
          <w:u w:val="single"/>
        </w:rPr>
        <w:t>.</w:t>
      </w:r>
    </w:p>
    <w:p w:rsidR="00C03262" w:rsidRDefault="00C03262" w:rsidP="00C03262">
      <w:pPr>
        <w:pStyle w:val="Default"/>
        <w:tabs>
          <w:tab w:val="left" w:pos="426"/>
          <w:tab w:val="left" w:pos="851"/>
        </w:tabs>
        <w:jc w:val="both"/>
        <w:rPr>
          <w:rFonts w:ascii="Times New Roman" w:hAnsi="Times New Roman" w:cs="Times New Roman"/>
        </w:rPr>
      </w:pPr>
      <w:r>
        <w:rPr>
          <w:rFonts w:ascii="Times New Roman" w:hAnsi="Times New Roman" w:cs="Times New Roman"/>
        </w:rPr>
        <w:t>- szczegółowe informacje o urządzeniu – rysunek na stronie 15 projektu,</w:t>
      </w:r>
    </w:p>
    <w:p w:rsidR="00C03262" w:rsidRDefault="00C03262" w:rsidP="00C03262">
      <w:pPr>
        <w:pStyle w:val="Default"/>
        <w:tabs>
          <w:tab w:val="left" w:pos="426"/>
          <w:tab w:val="left" w:pos="851"/>
        </w:tabs>
        <w:jc w:val="both"/>
        <w:rPr>
          <w:rFonts w:ascii="Times New Roman" w:hAnsi="Times New Roman" w:cs="Times New Roman"/>
        </w:rPr>
      </w:pPr>
    </w:p>
    <w:p w:rsidR="00C03262" w:rsidRDefault="00C03262" w:rsidP="00C03262">
      <w:pPr>
        <w:pStyle w:val="Default"/>
        <w:tabs>
          <w:tab w:val="left" w:pos="426"/>
          <w:tab w:val="left" w:pos="851"/>
        </w:tabs>
        <w:jc w:val="both"/>
        <w:rPr>
          <w:rFonts w:ascii="Times New Roman" w:hAnsi="Times New Roman" w:cs="Times New Roman"/>
        </w:rPr>
      </w:pPr>
      <w:r>
        <w:rPr>
          <w:rFonts w:ascii="Times New Roman" w:hAnsi="Times New Roman" w:cs="Times New Roman"/>
        </w:rPr>
        <w:lastRenderedPageBreak/>
        <w:t xml:space="preserve">3) </w:t>
      </w:r>
      <w:r>
        <w:rPr>
          <w:rFonts w:ascii="Times New Roman" w:hAnsi="Times New Roman" w:cs="Times New Roman"/>
          <w:u w:val="single"/>
        </w:rPr>
        <w:t xml:space="preserve">Karuzela tarczowa z siedziskami – 1 </w:t>
      </w:r>
      <w:proofErr w:type="spellStart"/>
      <w:r>
        <w:rPr>
          <w:rFonts w:ascii="Times New Roman" w:hAnsi="Times New Roman" w:cs="Times New Roman"/>
          <w:u w:val="single"/>
        </w:rPr>
        <w:t>kpl</w:t>
      </w:r>
      <w:proofErr w:type="spellEnd"/>
      <w:r>
        <w:rPr>
          <w:rFonts w:ascii="Times New Roman" w:hAnsi="Times New Roman" w:cs="Times New Roman"/>
          <w:u w:val="single"/>
        </w:rPr>
        <w:t xml:space="preserve">. </w:t>
      </w:r>
    </w:p>
    <w:p w:rsidR="00C03262" w:rsidRDefault="00C03262" w:rsidP="00C03262">
      <w:pPr>
        <w:pStyle w:val="Default"/>
        <w:tabs>
          <w:tab w:val="left" w:pos="426"/>
          <w:tab w:val="left" w:pos="851"/>
        </w:tabs>
        <w:jc w:val="both"/>
        <w:rPr>
          <w:rFonts w:ascii="Times New Roman" w:hAnsi="Times New Roman" w:cs="Times New Roman"/>
        </w:rPr>
      </w:pPr>
      <w:r>
        <w:rPr>
          <w:rFonts w:ascii="Times New Roman" w:hAnsi="Times New Roman" w:cs="Times New Roman"/>
        </w:rPr>
        <w:t>- szczegółowe informacje o urządzeniu – rysunek na stronie 16 projektu,</w:t>
      </w:r>
    </w:p>
    <w:p w:rsidR="00C03262" w:rsidRPr="00BD7217" w:rsidRDefault="00C03262" w:rsidP="00C03262">
      <w:pPr>
        <w:pStyle w:val="Default"/>
        <w:tabs>
          <w:tab w:val="left" w:pos="426"/>
          <w:tab w:val="left" w:pos="851"/>
        </w:tabs>
        <w:jc w:val="both"/>
        <w:rPr>
          <w:rFonts w:ascii="Times New Roman" w:hAnsi="Times New Roman" w:cs="Times New Roman"/>
        </w:rPr>
      </w:pPr>
      <w:r>
        <w:rPr>
          <w:rFonts w:ascii="Times New Roman" w:hAnsi="Times New Roman" w:cs="Times New Roman"/>
        </w:rPr>
        <w:t xml:space="preserve"> </w:t>
      </w:r>
    </w:p>
    <w:p w:rsidR="00C03262" w:rsidRDefault="00C03262" w:rsidP="00C03262">
      <w:pPr>
        <w:pStyle w:val="Default"/>
        <w:tabs>
          <w:tab w:val="left" w:pos="426"/>
          <w:tab w:val="left" w:pos="851"/>
        </w:tabs>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u w:val="single"/>
        </w:rPr>
        <w:t xml:space="preserve">Bujak sprężynowiec  – 1 </w:t>
      </w:r>
      <w:proofErr w:type="spellStart"/>
      <w:r>
        <w:rPr>
          <w:rFonts w:ascii="Times New Roman" w:hAnsi="Times New Roman" w:cs="Times New Roman"/>
          <w:u w:val="single"/>
        </w:rPr>
        <w:t>kpl</w:t>
      </w:r>
      <w:proofErr w:type="spellEnd"/>
      <w:r>
        <w:rPr>
          <w:rFonts w:ascii="Times New Roman" w:hAnsi="Times New Roman" w:cs="Times New Roman"/>
          <w:u w:val="single"/>
        </w:rPr>
        <w:t>.</w:t>
      </w:r>
    </w:p>
    <w:p w:rsidR="00C03262" w:rsidRDefault="00C03262" w:rsidP="00C03262">
      <w:pPr>
        <w:pStyle w:val="Default"/>
        <w:tabs>
          <w:tab w:val="left" w:pos="426"/>
          <w:tab w:val="left" w:pos="851"/>
        </w:tabs>
        <w:jc w:val="both"/>
        <w:rPr>
          <w:rFonts w:ascii="Times New Roman" w:hAnsi="Times New Roman" w:cs="Times New Roman"/>
        </w:rPr>
      </w:pPr>
      <w:r>
        <w:rPr>
          <w:rFonts w:ascii="Times New Roman" w:hAnsi="Times New Roman" w:cs="Times New Roman"/>
        </w:rPr>
        <w:t>- szczegółowe informacje o urządzeniu – rysunek na stronie 16 projektu,</w:t>
      </w:r>
    </w:p>
    <w:p w:rsidR="00C03262" w:rsidRPr="00BD7217" w:rsidRDefault="00C03262" w:rsidP="00C03262">
      <w:pPr>
        <w:pStyle w:val="Default"/>
        <w:tabs>
          <w:tab w:val="left" w:pos="426"/>
          <w:tab w:val="left" w:pos="851"/>
        </w:tabs>
        <w:jc w:val="both"/>
        <w:rPr>
          <w:rFonts w:ascii="Times New Roman" w:hAnsi="Times New Roman" w:cs="Times New Roman"/>
        </w:rPr>
      </w:pPr>
    </w:p>
    <w:p w:rsidR="00C03262" w:rsidRDefault="00C03262" w:rsidP="00C03262">
      <w:pPr>
        <w:pStyle w:val="Default"/>
        <w:tabs>
          <w:tab w:val="left" w:pos="426"/>
          <w:tab w:val="left" w:pos="851"/>
        </w:tabs>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u w:val="single"/>
        </w:rPr>
        <w:t xml:space="preserve">Stół betonowy do ping-ponga – 1 </w:t>
      </w:r>
      <w:proofErr w:type="spellStart"/>
      <w:r>
        <w:rPr>
          <w:rFonts w:ascii="Times New Roman" w:hAnsi="Times New Roman" w:cs="Times New Roman"/>
          <w:u w:val="single"/>
        </w:rPr>
        <w:t>kpl</w:t>
      </w:r>
      <w:proofErr w:type="spellEnd"/>
      <w:r>
        <w:rPr>
          <w:rFonts w:ascii="Times New Roman" w:hAnsi="Times New Roman" w:cs="Times New Roman"/>
          <w:u w:val="single"/>
        </w:rPr>
        <w:t>.</w:t>
      </w:r>
      <w:r w:rsidRPr="00BD7217">
        <w:rPr>
          <w:rFonts w:ascii="Times New Roman" w:hAnsi="Times New Roman" w:cs="Times New Roman"/>
        </w:rPr>
        <w:t xml:space="preserve">  </w:t>
      </w:r>
    </w:p>
    <w:p w:rsidR="00C03262" w:rsidRDefault="00C03262" w:rsidP="00C03262">
      <w:pPr>
        <w:pStyle w:val="Default"/>
        <w:tabs>
          <w:tab w:val="left" w:pos="426"/>
          <w:tab w:val="left" w:pos="851"/>
        </w:tabs>
        <w:jc w:val="both"/>
        <w:rPr>
          <w:rFonts w:ascii="Times New Roman" w:hAnsi="Times New Roman" w:cs="Times New Roman"/>
        </w:rPr>
      </w:pPr>
      <w:r>
        <w:rPr>
          <w:rFonts w:ascii="Times New Roman" w:hAnsi="Times New Roman" w:cs="Times New Roman"/>
        </w:rPr>
        <w:t>- szczegółowe informacje o urządzeniu – rysunek na stronie 17 projektu,</w:t>
      </w:r>
    </w:p>
    <w:p w:rsidR="00C03262" w:rsidRPr="00BD7217" w:rsidRDefault="00C03262" w:rsidP="00C03262">
      <w:pPr>
        <w:pStyle w:val="Default"/>
        <w:tabs>
          <w:tab w:val="left" w:pos="426"/>
          <w:tab w:val="left" w:pos="851"/>
        </w:tabs>
        <w:jc w:val="both"/>
        <w:rPr>
          <w:rFonts w:ascii="Times New Roman" w:hAnsi="Times New Roman" w:cs="Times New Roman"/>
        </w:rPr>
      </w:pPr>
    </w:p>
    <w:p w:rsidR="00C03262" w:rsidRDefault="00C03262" w:rsidP="00C03262">
      <w:pPr>
        <w:pStyle w:val="Default"/>
        <w:tabs>
          <w:tab w:val="left" w:pos="426"/>
          <w:tab w:val="left" w:pos="851"/>
        </w:tabs>
        <w:jc w:val="both"/>
        <w:rPr>
          <w:rFonts w:ascii="Times New Roman" w:hAnsi="Times New Roman" w:cs="Times New Roman"/>
        </w:rPr>
      </w:pPr>
      <w:r>
        <w:rPr>
          <w:rFonts w:ascii="Times New Roman" w:hAnsi="Times New Roman" w:cs="Times New Roman"/>
        </w:rPr>
        <w:t xml:space="preserve">6) </w:t>
      </w:r>
      <w:r>
        <w:rPr>
          <w:rFonts w:ascii="Times New Roman" w:hAnsi="Times New Roman" w:cs="Times New Roman"/>
          <w:u w:val="single"/>
        </w:rPr>
        <w:t xml:space="preserve">Urządzenie zabawowe – </w:t>
      </w:r>
      <w:proofErr w:type="spellStart"/>
      <w:r>
        <w:rPr>
          <w:rFonts w:ascii="Times New Roman" w:hAnsi="Times New Roman" w:cs="Times New Roman"/>
          <w:u w:val="single"/>
        </w:rPr>
        <w:t>linarium</w:t>
      </w:r>
      <w:proofErr w:type="spellEnd"/>
      <w:r>
        <w:rPr>
          <w:rFonts w:ascii="Times New Roman" w:hAnsi="Times New Roman" w:cs="Times New Roman"/>
          <w:u w:val="single"/>
        </w:rPr>
        <w:t xml:space="preserve"> – 1 </w:t>
      </w:r>
      <w:proofErr w:type="spellStart"/>
      <w:r>
        <w:rPr>
          <w:rFonts w:ascii="Times New Roman" w:hAnsi="Times New Roman" w:cs="Times New Roman"/>
          <w:u w:val="single"/>
        </w:rPr>
        <w:t>kpl</w:t>
      </w:r>
      <w:proofErr w:type="spellEnd"/>
      <w:r>
        <w:rPr>
          <w:rFonts w:ascii="Times New Roman" w:hAnsi="Times New Roman" w:cs="Times New Roman"/>
          <w:u w:val="single"/>
        </w:rPr>
        <w:t>.</w:t>
      </w:r>
    </w:p>
    <w:p w:rsidR="00C03262" w:rsidRDefault="00C03262" w:rsidP="00C03262">
      <w:pPr>
        <w:pStyle w:val="Default"/>
        <w:tabs>
          <w:tab w:val="left" w:pos="426"/>
          <w:tab w:val="left" w:pos="851"/>
        </w:tabs>
        <w:jc w:val="both"/>
        <w:rPr>
          <w:rFonts w:ascii="Times New Roman" w:hAnsi="Times New Roman" w:cs="Times New Roman"/>
        </w:rPr>
      </w:pPr>
      <w:r>
        <w:rPr>
          <w:rFonts w:ascii="Times New Roman" w:hAnsi="Times New Roman" w:cs="Times New Roman"/>
        </w:rPr>
        <w:t>- szczegółowe informacje o urządzeniu – rysunek na stronie 17 projektu,</w:t>
      </w:r>
    </w:p>
    <w:p w:rsidR="00C03262" w:rsidRPr="00BD7217" w:rsidRDefault="00C03262" w:rsidP="00C03262">
      <w:pPr>
        <w:pStyle w:val="Default"/>
        <w:tabs>
          <w:tab w:val="left" w:pos="426"/>
          <w:tab w:val="left" w:pos="851"/>
        </w:tabs>
        <w:jc w:val="both"/>
        <w:rPr>
          <w:rFonts w:ascii="Times New Roman" w:hAnsi="Times New Roman" w:cs="Times New Roman"/>
        </w:rPr>
      </w:pPr>
    </w:p>
    <w:p w:rsidR="00C03262" w:rsidRDefault="00C03262" w:rsidP="00C03262">
      <w:pPr>
        <w:pStyle w:val="Default"/>
        <w:tabs>
          <w:tab w:val="left" w:pos="426"/>
          <w:tab w:val="left" w:pos="851"/>
        </w:tabs>
        <w:jc w:val="both"/>
        <w:rPr>
          <w:rFonts w:ascii="Times New Roman" w:hAnsi="Times New Roman" w:cs="Times New Roman"/>
        </w:rPr>
      </w:pPr>
      <w:r>
        <w:rPr>
          <w:rFonts w:ascii="Times New Roman" w:hAnsi="Times New Roman" w:cs="Times New Roman"/>
        </w:rPr>
        <w:t xml:space="preserve">7) </w:t>
      </w:r>
      <w:r>
        <w:rPr>
          <w:rFonts w:ascii="Times New Roman" w:hAnsi="Times New Roman" w:cs="Times New Roman"/>
          <w:u w:val="single"/>
        </w:rPr>
        <w:t xml:space="preserve">Zestaw sprawnościowy – czworobok – 1 </w:t>
      </w:r>
      <w:proofErr w:type="spellStart"/>
      <w:r>
        <w:rPr>
          <w:rFonts w:ascii="Times New Roman" w:hAnsi="Times New Roman" w:cs="Times New Roman"/>
          <w:u w:val="single"/>
        </w:rPr>
        <w:t>kpl</w:t>
      </w:r>
      <w:proofErr w:type="spellEnd"/>
      <w:r>
        <w:rPr>
          <w:rFonts w:ascii="Times New Roman" w:hAnsi="Times New Roman" w:cs="Times New Roman"/>
          <w:u w:val="single"/>
        </w:rPr>
        <w:t>.</w:t>
      </w:r>
    </w:p>
    <w:p w:rsidR="00C03262" w:rsidRDefault="00C03262" w:rsidP="00C03262">
      <w:pPr>
        <w:pStyle w:val="Default"/>
        <w:tabs>
          <w:tab w:val="left" w:pos="426"/>
          <w:tab w:val="left" w:pos="851"/>
        </w:tabs>
        <w:jc w:val="both"/>
        <w:rPr>
          <w:rFonts w:ascii="Times New Roman" w:hAnsi="Times New Roman" w:cs="Times New Roman"/>
        </w:rPr>
      </w:pPr>
      <w:r w:rsidRPr="00376E8C">
        <w:rPr>
          <w:rFonts w:ascii="Times New Roman" w:hAnsi="Times New Roman" w:cs="Times New Roman"/>
        </w:rPr>
        <w:t xml:space="preserve">- </w:t>
      </w:r>
      <w:r>
        <w:rPr>
          <w:rFonts w:ascii="Times New Roman" w:hAnsi="Times New Roman" w:cs="Times New Roman"/>
        </w:rPr>
        <w:t>szczegółowe informacje o urządzeniu – rysunek na stronie 18 projektu,</w:t>
      </w:r>
    </w:p>
    <w:p w:rsidR="00C03262" w:rsidRPr="00376E8C" w:rsidRDefault="00C03262" w:rsidP="00C03262">
      <w:pPr>
        <w:pStyle w:val="Default"/>
        <w:tabs>
          <w:tab w:val="left" w:pos="426"/>
          <w:tab w:val="left" w:pos="851"/>
        </w:tabs>
        <w:jc w:val="both"/>
        <w:rPr>
          <w:rFonts w:ascii="Times New Roman" w:hAnsi="Times New Roman" w:cs="Times New Roman"/>
        </w:rPr>
      </w:pPr>
    </w:p>
    <w:p w:rsidR="00C03262" w:rsidRDefault="00C03262" w:rsidP="00C03262">
      <w:pPr>
        <w:pStyle w:val="Default"/>
        <w:tabs>
          <w:tab w:val="left" w:pos="426"/>
          <w:tab w:val="left" w:pos="851"/>
        </w:tabs>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u w:val="single"/>
        </w:rPr>
        <w:t xml:space="preserve">Zestaw zabawowy - zjeżdżalnia – 1 </w:t>
      </w:r>
      <w:proofErr w:type="spellStart"/>
      <w:r>
        <w:rPr>
          <w:rFonts w:ascii="Times New Roman" w:hAnsi="Times New Roman" w:cs="Times New Roman"/>
          <w:u w:val="single"/>
        </w:rPr>
        <w:t>kpl</w:t>
      </w:r>
      <w:proofErr w:type="spellEnd"/>
      <w:r>
        <w:rPr>
          <w:rFonts w:ascii="Times New Roman" w:hAnsi="Times New Roman" w:cs="Times New Roman"/>
          <w:u w:val="single"/>
        </w:rPr>
        <w:t>.</w:t>
      </w:r>
    </w:p>
    <w:p w:rsidR="00C03262" w:rsidRDefault="00C03262" w:rsidP="00C03262">
      <w:pPr>
        <w:pStyle w:val="Default"/>
        <w:tabs>
          <w:tab w:val="left" w:pos="426"/>
          <w:tab w:val="left" w:pos="851"/>
        </w:tabs>
        <w:jc w:val="both"/>
        <w:rPr>
          <w:rFonts w:ascii="Times New Roman" w:hAnsi="Times New Roman" w:cs="Times New Roman"/>
        </w:rPr>
      </w:pPr>
      <w:r w:rsidRPr="00A12203">
        <w:rPr>
          <w:rFonts w:ascii="Times New Roman" w:hAnsi="Times New Roman" w:cs="Times New Roman"/>
        </w:rPr>
        <w:t xml:space="preserve">- </w:t>
      </w:r>
      <w:r>
        <w:rPr>
          <w:rFonts w:ascii="Times New Roman" w:hAnsi="Times New Roman" w:cs="Times New Roman"/>
        </w:rPr>
        <w:t>szczegółowe informacje o urządzeniu – rysunek na stronie 18 projektu,</w:t>
      </w:r>
    </w:p>
    <w:p w:rsidR="00C03262" w:rsidRPr="00BD7217" w:rsidRDefault="00C03262" w:rsidP="00C03262">
      <w:pPr>
        <w:pStyle w:val="Default"/>
        <w:tabs>
          <w:tab w:val="left" w:pos="426"/>
          <w:tab w:val="left" w:pos="851"/>
        </w:tabs>
        <w:jc w:val="both"/>
        <w:rPr>
          <w:rFonts w:ascii="Times New Roman" w:hAnsi="Times New Roman" w:cs="Times New Roman"/>
        </w:rPr>
      </w:pPr>
    </w:p>
    <w:p w:rsidR="00C03262" w:rsidRDefault="00C03262" w:rsidP="00C03262">
      <w:pPr>
        <w:pStyle w:val="Default"/>
        <w:tabs>
          <w:tab w:val="left" w:pos="426"/>
          <w:tab w:val="left" w:pos="851"/>
        </w:tabs>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u w:val="single"/>
        </w:rPr>
        <w:t xml:space="preserve">Hamak – 1 </w:t>
      </w:r>
      <w:proofErr w:type="spellStart"/>
      <w:r>
        <w:rPr>
          <w:rFonts w:ascii="Times New Roman" w:hAnsi="Times New Roman" w:cs="Times New Roman"/>
          <w:u w:val="single"/>
        </w:rPr>
        <w:t>kpl</w:t>
      </w:r>
      <w:proofErr w:type="spellEnd"/>
      <w:r>
        <w:rPr>
          <w:rFonts w:ascii="Times New Roman" w:hAnsi="Times New Roman" w:cs="Times New Roman"/>
          <w:u w:val="single"/>
        </w:rPr>
        <w:t>.</w:t>
      </w:r>
    </w:p>
    <w:p w:rsidR="00C03262" w:rsidRPr="0058322B" w:rsidRDefault="00C03262" w:rsidP="00C03262">
      <w:pPr>
        <w:pStyle w:val="Default"/>
        <w:tabs>
          <w:tab w:val="left" w:pos="426"/>
          <w:tab w:val="left" w:pos="851"/>
        </w:tabs>
        <w:jc w:val="both"/>
        <w:rPr>
          <w:rFonts w:ascii="Times New Roman" w:hAnsi="Times New Roman" w:cs="Times New Roman"/>
        </w:rPr>
      </w:pPr>
      <w:r w:rsidRPr="0058322B">
        <w:rPr>
          <w:rFonts w:ascii="Times New Roman" w:hAnsi="Times New Roman" w:cs="Times New Roman"/>
        </w:rPr>
        <w:t xml:space="preserve">- </w:t>
      </w:r>
      <w:r>
        <w:rPr>
          <w:rFonts w:ascii="Times New Roman" w:hAnsi="Times New Roman" w:cs="Times New Roman"/>
        </w:rPr>
        <w:t>szczegółowe informacje o urządzeniu – rysunek na stronie 19 projektu,</w:t>
      </w:r>
    </w:p>
    <w:p w:rsidR="00C03262" w:rsidRDefault="00C03262" w:rsidP="00C03262">
      <w:pPr>
        <w:pStyle w:val="Default"/>
        <w:tabs>
          <w:tab w:val="left" w:pos="426"/>
          <w:tab w:val="left" w:pos="851"/>
        </w:tabs>
        <w:jc w:val="both"/>
      </w:pPr>
      <w:r>
        <w:t> </w:t>
      </w:r>
    </w:p>
    <w:p w:rsidR="00C03262" w:rsidRDefault="00C03262" w:rsidP="00C03262">
      <w:pPr>
        <w:pStyle w:val="Default"/>
        <w:tabs>
          <w:tab w:val="left" w:pos="426"/>
          <w:tab w:val="left" w:pos="851"/>
        </w:tabs>
        <w:jc w:val="both"/>
        <w:rPr>
          <w:rFonts w:ascii="Times New Roman" w:hAnsi="Times New Roman" w:cs="Times New Roman"/>
        </w:rPr>
      </w:pPr>
      <w:r>
        <w:rPr>
          <w:rFonts w:ascii="Times New Roman" w:hAnsi="Times New Roman" w:cs="Times New Roman"/>
        </w:rPr>
        <w:t xml:space="preserve">10) </w:t>
      </w:r>
      <w:r>
        <w:rPr>
          <w:rFonts w:ascii="Times New Roman" w:hAnsi="Times New Roman" w:cs="Times New Roman"/>
          <w:u w:val="single"/>
        </w:rPr>
        <w:t>T</w:t>
      </w:r>
      <w:r w:rsidRPr="0058322B">
        <w:rPr>
          <w:rFonts w:ascii="Times New Roman" w:hAnsi="Times New Roman" w:cs="Times New Roman"/>
          <w:u w:val="single"/>
        </w:rPr>
        <w:t>ablica informacyjna z regulaminem wraz z fundamentowaniem</w:t>
      </w:r>
      <w:r>
        <w:rPr>
          <w:rFonts w:ascii="Times New Roman" w:hAnsi="Times New Roman" w:cs="Times New Roman"/>
          <w:u w:val="single"/>
        </w:rPr>
        <w:t xml:space="preserve"> – 1 </w:t>
      </w:r>
      <w:proofErr w:type="spellStart"/>
      <w:r>
        <w:rPr>
          <w:rFonts w:ascii="Times New Roman" w:hAnsi="Times New Roman" w:cs="Times New Roman"/>
          <w:u w:val="single"/>
        </w:rPr>
        <w:t>kpl</w:t>
      </w:r>
      <w:proofErr w:type="spellEnd"/>
      <w:r>
        <w:rPr>
          <w:rFonts w:ascii="Times New Roman" w:hAnsi="Times New Roman" w:cs="Times New Roman"/>
          <w:u w:val="single"/>
        </w:rPr>
        <w:t>.</w:t>
      </w:r>
    </w:p>
    <w:p w:rsidR="00C03262" w:rsidRDefault="00C03262" w:rsidP="00C03262">
      <w:pPr>
        <w:pStyle w:val="Default"/>
        <w:tabs>
          <w:tab w:val="left" w:pos="426"/>
          <w:tab w:val="left" w:pos="851"/>
        </w:tabs>
        <w:jc w:val="both"/>
        <w:rPr>
          <w:rFonts w:ascii="Times New Roman" w:hAnsi="Times New Roman" w:cs="Times New Roman"/>
        </w:rPr>
      </w:pPr>
      <w:r>
        <w:rPr>
          <w:rFonts w:ascii="Times New Roman" w:hAnsi="Times New Roman" w:cs="Times New Roman"/>
        </w:rPr>
        <w:t>- tablica o konstrukcji stalowej malowanej proszkowo,</w:t>
      </w:r>
    </w:p>
    <w:p w:rsidR="00C03262" w:rsidRDefault="00C03262" w:rsidP="00C03262">
      <w:pPr>
        <w:pStyle w:val="Default"/>
        <w:tabs>
          <w:tab w:val="left" w:pos="426"/>
          <w:tab w:val="left" w:pos="851"/>
        </w:tabs>
        <w:jc w:val="both"/>
        <w:rPr>
          <w:rFonts w:ascii="Times New Roman" w:hAnsi="Times New Roman" w:cs="Times New Roman"/>
        </w:rPr>
      </w:pPr>
      <w:r>
        <w:rPr>
          <w:rFonts w:ascii="Times New Roman" w:hAnsi="Times New Roman" w:cs="Times New Roman"/>
        </w:rPr>
        <w:t>- tablica zamontowana na dwóch słupach,</w:t>
      </w:r>
    </w:p>
    <w:p w:rsidR="00C03262" w:rsidRDefault="00C03262" w:rsidP="00C03262">
      <w:pPr>
        <w:pStyle w:val="Default"/>
        <w:tabs>
          <w:tab w:val="left" w:pos="426"/>
          <w:tab w:val="left" w:pos="851"/>
        </w:tabs>
        <w:jc w:val="both"/>
        <w:rPr>
          <w:rFonts w:ascii="Times New Roman" w:hAnsi="Times New Roman" w:cs="Times New Roman"/>
        </w:rPr>
      </w:pPr>
      <w:r>
        <w:rPr>
          <w:rFonts w:ascii="Times New Roman" w:hAnsi="Times New Roman" w:cs="Times New Roman"/>
        </w:rPr>
        <w:t xml:space="preserve">- treść regulaminu uzgodnić z Zamawiającym, </w:t>
      </w:r>
    </w:p>
    <w:p w:rsidR="00C03262" w:rsidRDefault="00C03262" w:rsidP="00C03262">
      <w:pPr>
        <w:pStyle w:val="Default"/>
        <w:tabs>
          <w:tab w:val="left" w:pos="426"/>
          <w:tab w:val="left" w:pos="851"/>
        </w:tabs>
        <w:jc w:val="both"/>
        <w:rPr>
          <w:rFonts w:ascii="Times New Roman" w:hAnsi="Times New Roman" w:cs="Times New Roman"/>
        </w:rPr>
      </w:pPr>
    </w:p>
    <w:p w:rsidR="00C03262" w:rsidRDefault="00C03262" w:rsidP="00C03262">
      <w:pPr>
        <w:pStyle w:val="Default"/>
        <w:tabs>
          <w:tab w:val="left" w:pos="426"/>
          <w:tab w:val="left" w:pos="851"/>
        </w:tabs>
        <w:jc w:val="both"/>
        <w:rPr>
          <w:rFonts w:ascii="Times New Roman" w:hAnsi="Times New Roman" w:cs="Times New Roman"/>
        </w:rPr>
      </w:pPr>
      <w:r>
        <w:rPr>
          <w:rFonts w:ascii="Times New Roman" w:hAnsi="Times New Roman" w:cs="Times New Roman"/>
        </w:rPr>
        <w:t xml:space="preserve">11) </w:t>
      </w:r>
      <w:r>
        <w:rPr>
          <w:rFonts w:ascii="Times New Roman" w:hAnsi="Times New Roman" w:cs="Times New Roman"/>
          <w:u w:val="single"/>
        </w:rPr>
        <w:t>Ławki</w:t>
      </w:r>
      <w:r w:rsidRPr="00287DEB">
        <w:rPr>
          <w:rFonts w:ascii="Times New Roman" w:hAnsi="Times New Roman" w:cs="Times New Roman"/>
          <w:u w:val="single"/>
        </w:rPr>
        <w:t xml:space="preserve"> wraz z fundamentowaniem</w:t>
      </w:r>
      <w:r>
        <w:rPr>
          <w:rFonts w:ascii="Times New Roman" w:hAnsi="Times New Roman" w:cs="Times New Roman"/>
          <w:u w:val="single"/>
        </w:rPr>
        <w:t xml:space="preserve"> – 2 </w:t>
      </w:r>
      <w:proofErr w:type="spellStart"/>
      <w:r>
        <w:rPr>
          <w:rFonts w:ascii="Times New Roman" w:hAnsi="Times New Roman" w:cs="Times New Roman"/>
          <w:u w:val="single"/>
        </w:rPr>
        <w:t>kpl</w:t>
      </w:r>
      <w:proofErr w:type="spellEnd"/>
      <w:r>
        <w:rPr>
          <w:rFonts w:ascii="Times New Roman" w:hAnsi="Times New Roman" w:cs="Times New Roman"/>
          <w:u w:val="single"/>
        </w:rPr>
        <w:t>.</w:t>
      </w:r>
      <w:r>
        <w:rPr>
          <w:rFonts w:ascii="Times New Roman" w:hAnsi="Times New Roman" w:cs="Times New Roman"/>
        </w:rPr>
        <w:t xml:space="preserve"> </w:t>
      </w:r>
    </w:p>
    <w:p w:rsidR="00C03262" w:rsidRDefault="00C03262" w:rsidP="00C03262">
      <w:pPr>
        <w:pStyle w:val="Default"/>
        <w:tabs>
          <w:tab w:val="left" w:pos="426"/>
          <w:tab w:val="left" w:pos="851"/>
        </w:tabs>
        <w:jc w:val="both"/>
        <w:rPr>
          <w:rFonts w:ascii="Times New Roman" w:hAnsi="Times New Roman" w:cs="Times New Roman"/>
        </w:rPr>
      </w:pPr>
      <w:r>
        <w:rPr>
          <w:rFonts w:ascii="Times New Roman" w:hAnsi="Times New Roman" w:cs="Times New Roman"/>
        </w:rPr>
        <w:t xml:space="preserve">- ławka o konstrukcji stalowej z oparciem, </w:t>
      </w:r>
    </w:p>
    <w:p w:rsidR="00C03262" w:rsidRDefault="00C03262" w:rsidP="00C03262">
      <w:pPr>
        <w:pStyle w:val="Default"/>
        <w:tabs>
          <w:tab w:val="left" w:pos="426"/>
          <w:tab w:val="left" w:pos="851"/>
        </w:tabs>
        <w:jc w:val="both"/>
        <w:rPr>
          <w:rFonts w:ascii="Times New Roman" w:hAnsi="Times New Roman" w:cs="Times New Roman"/>
        </w:rPr>
      </w:pPr>
      <w:r>
        <w:rPr>
          <w:rFonts w:ascii="Times New Roman" w:hAnsi="Times New Roman" w:cs="Times New Roman"/>
        </w:rPr>
        <w:t xml:space="preserve">- oparcie i siedzisko z desek z drzewa liściastego impregnowanego, </w:t>
      </w:r>
    </w:p>
    <w:p w:rsidR="00C03262" w:rsidRDefault="00C03262" w:rsidP="00C03262">
      <w:pPr>
        <w:pStyle w:val="Default"/>
        <w:tabs>
          <w:tab w:val="left" w:pos="426"/>
          <w:tab w:val="left" w:pos="851"/>
        </w:tabs>
        <w:jc w:val="both"/>
        <w:rPr>
          <w:rFonts w:ascii="Times New Roman" w:hAnsi="Times New Roman" w:cs="Times New Roman"/>
        </w:rPr>
      </w:pPr>
    </w:p>
    <w:p w:rsidR="00C03262" w:rsidRPr="00287DEB" w:rsidRDefault="00C03262" w:rsidP="00C03262">
      <w:pPr>
        <w:pStyle w:val="Default"/>
        <w:tabs>
          <w:tab w:val="left" w:pos="426"/>
          <w:tab w:val="left" w:pos="851"/>
        </w:tabs>
        <w:jc w:val="both"/>
        <w:rPr>
          <w:rFonts w:ascii="Times New Roman" w:hAnsi="Times New Roman" w:cs="Times New Roman"/>
        </w:rPr>
      </w:pPr>
      <w:r>
        <w:rPr>
          <w:rFonts w:ascii="Times New Roman" w:hAnsi="Times New Roman" w:cs="Times New Roman"/>
        </w:rPr>
        <w:t xml:space="preserve">12) </w:t>
      </w:r>
      <w:r w:rsidRPr="00287DEB">
        <w:rPr>
          <w:rFonts w:ascii="Times New Roman" w:hAnsi="Times New Roman" w:cs="Times New Roman"/>
          <w:u w:val="single"/>
        </w:rPr>
        <w:t>kosze na śmieci wraz z fundamentowaniem</w:t>
      </w:r>
      <w:r>
        <w:rPr>
          <w:rFonts w:ascii="Times New Roman" w:hAnsi="Times New Roman" w:cs="Times New Roman"/>
          <w:u w:val="single"/>
        </w:rPr>
        <w:t xml:space="preserve"> – 2 </w:t>
      </w:r>
      <w:proofErr w:type="spellStart"/>
      <w:r>
        <w:rPr>
          <w:rFonts w:ascii="Times New Roman" w:hAnsi="Times New Roman" w:cs="Times New Roman"/>
          <w:u w:val="single"/>
        </w:rPr>
        <w:t>kpl</w:t>
      </w:r>
      <w:proofErr w:type="spellEnd"/>
      <w:r>
        <w:rPr>
          <w:rFonts w:ascii="Times New Roman" w:hAnsi="Times New Roman" w:cs="Times New Roman"/>
          <w:u w:val="single"/>
        </w:rPr>
        <w:t>.</w:t>
      </w:r>
      <w:r w:rsidRPr="00287DEB">
        <w:rPr>
          <w:rFonts w:ascii="Times New Roman" w:hAnsi="Times New Roman" w:cs="Times New Roman"/>
        </w:rPr>
        <w:t xml:space="preserve"> </w:t>
      </w:r>
    </w:p>
    <w:p w:rsidR="00C03262" w:rsidRDefault="00C03262" w:rsidP="00C03262">
      <w:pPr>
        <w:widowControl/>
        <w:suppressAutoHyphens w:val="0"/>
        <w:jc w:val="both"/>
        <w:rPr>
          <w:rFonts w:eastAsia="Calibri"/>
          <w:lang w:eastAsia="en-US"/>
        </w:rPr>
      </w:pPr>
      <w:r w:rsidRPr="00287DEB">
        <w:rPr>
          <w:rFonts w:eastAsia="Calibri"/>
          <w:lang w:eastAsia="en-US"/>
        </w:rPr>
        <w:t xml:space="preserve">- kosz na </w:t>
      </w:r>
      <w:r>
        <w:rPr>
          <w:rFonts w:eastAsia="Calibri"/>
          <w:lang w:eastAsia="en-US"/>
        </w:rPr>
        <w:t>śmieci stalowy ocynkowany,</w:t>
      </w:r>
    </w:p>
    <w:p w:rsidR="00C03262" w:rsidRDefault="00C03262" w:rsidP="00C03262">
      <w:pPr>
        <w:widowControl/>
        <w:suppressAutoHyphens w:val="0"/>
        <w:jc w:val="both"/>
        <w:rPr>
          <w:rFonts w:eastAsia="Calibri"/>
          <w:lang w:eastAsia="en-US"/>
        </w:rPr>
      </w:pPr>
      <w:r>
        <w:rPr>
          <w:rFonts w:eastAsia="Calibri"/>
          <w:lang w:eastAsia="en-US"/>
        </w:rPr>
        <w:t>- daszek z dodatkowym wspornikiem,</w:t>
      </w:r>
    </w:p>
    <w:p w:rsidR="00C03262" w:rsidRDefault="00C03262" w:rsidP="00C03262">
      <w:pPr>
        <w:widowControl/>
        <w:suppressAutoHyphens w:val="0"/>
        <w:jc w:val="both"/>
        <w:rPr>
          <w:rFonts w:eastAsia="Calibri"/>
          <w:lang w:eastAsia="en-US"/>
        </w:rPr>
      </w:pPr>
      <w:r>
        <w:rPr>
          <w:rFonts w:eastAsia="Calibri"/>
          <w:lang w:eastAsia="en-US"/>
        </w:rPr>
        <w:t>- pojemność 35 l,</w:t>
      </w:r>
    </w:p>
    <w:p w:rsidR="00C03262" w:rsidRDefault="00C03262" w:rsidP="00C03262">
      <w:pPr>
        <w:widowControl/>
        <w:suppressAutoHyphens w:val="0"/>
        <w:jc w:val="both"/>
        <w:rPr>
          <w:rFonts w:eastAsia="Calibri"/>
          <w:lang w:eastAsia="en-US"/>
        </w:rPr>
      </w:pPr>
      <w:r>
        <w:rPr>
          <w:rFonts w:eastAsia="Calibri"/>
          <w:lang w:eastAsia="en-US"/>
        </w:rPr>
        <w:t>- konstrukcja na słupku,</w:t>
      </w:r>
    </w:p>
    <w:p w:rsidR="00C03262" w:rsidRPr="00374EAA" w:rsidRDefault="00C03262" w:rsidP="00C03262">
      <w:pPr>
        <w:widowControl/>
        <w:suppressAutoHyphens w:val="0"/>
        <w:spacing w:after="200"/>
        <w:jc w:val="both"/>
        <w:rPr>
          <w:rFonts w:eastAsia="Calibri"/>
          <w:lang w:eastAsia="en-US"/>
        </w:rPr>
      </w:pPr>
      <w:r w:rsidRPr="00287DEB">
        <w:rPr>
          <w:rFonts w:eastAsia="Calibri"/>
          <w:lang w:eastAsia="en-US"/>
        </w:rPr>
        <w:t>- kolor czarny,</w:t>
      </w:r>
    </w:p>
    <w:p w:rsidR="00C03262" w:rsidRDefault="00C03262" w:rsidP="00C03262">
      <w:pPr>
        <w:pStyle w:val="Default"/>
        <w:tabs>
          <w:tab w:val="left" w:pos="426"/>
          <w:tab w:val="left" w:pos="851"/>
        </w:tabs>
        <w:jc w:val="both"/>
        <w:rPr>
          <w:rFonts w:ascii="Times New Roman" w:hAnsi="Times New Roman" w:cs="Times New Roman"/>
        </w:rPr>
      </w:pPr>
      <w:r>
        <w:rPr>
          <w:rFonts w:ascii="Times New Roman" w:hAnsi="Times New Roman" w:cs="Times New Roman"/>
        </w:rPr>
        <w:t xml:space="preserve">13) </w:t>
      </w:r>
      <w:r w:rsidRPr="00287DEB">
        <w:rPr>
          <w:rFonts w:ascii="Times New Roman" w:hAnsi="Times New Roman" w:cs="Times New Roman"/>
          <w:u w:val="single"/>
        </w:rPr>
        <w:t>stojak na rowery wraz z fundamentowaniem</w:t>
      </w:r>
      <w:r>
        <w:rPr>
          <w:rFonts w:ascii="Times New Roman" w:hAnsi="Times New Roman" w:cs="Times New Roman"/>
          <w:u w:val="single"/>
        </w:rPr>
        <w:t xml:space="preserve"> – 1 </w:t>
      </w:r>
      <w:proofErr w:type="spellStart"/>
      <w:r>
        <w:rPr>
          <w:rFonts w:ascii="Times New Roman" w:hAnsi="Times New Roman" w:cs="Times New Roman"/>
          <w:u w:val="single"/>
        </w:rPr>
        <w:t>kpl</w:t>
      </w:r>
      <w:proofErr w:type="spellEnd"/>
      <w:r>
        <w:rPr>
          <w:rFonts w:ascii="Times New Roman" w:hAnsi="Times New Roman" w:cs="Times New Roman"/>
          <w:u w:val="single"/>
        </w:rPr>
        <w:t>.</w:t>
      </w:r>
      <w:r>
        <w:rPr>
          <w:rFonts w:ascii="Times New Roman" w:hAnsi="Times New Roman" w:cs="Times New Roman"/>
        </w:rPr>
        <w:t xml:space="preserve"> </w:t>
      </w:r>
    </w:p>
    <w:p w:rsidR="00C03262" w:rsidRDefault="00C03262" w:rsidP="00C03262">
      <w:pPr>
        <w:pStyle w:val="Default"/>
        <w:tabs>
          <w:tab w:val="left" w:pos="426"/>
          <w:tab w:val="left" w:pos="851"/>
        </w:tabs>
        <w:jc w:val="both"/>
        <w:rPr>
          <w:rFonts w:ascii="Times New Roman" w:hAnsi="Times New Roman" w:cs="Times New Roman"/>
        </w:rPr>
      </w:pPr>
      <w:r>
        <w:rPr>
          <w:rFonts w:ascii="Times New Roman" w:hAnsi="Times New Roman" w:cs="Times New Roman"/>
        </w:rPr>
        <w:t xml:space="preserve">- stojak z profili stalowych na sześć rowerów, </w:t>
      </w:r>
    </w:p>
    <w:p w:rsidR="00303809" w:rsidRPr="00BD7217" w:rsidRDefault="00303809" w:rsidP="00303809">
      <w:pPr>
        <w:pStyle w:val="Default"/>
        <w:tabs>
          <w:tab w:val="left" w:pos="426"/>
          <w:tab w:val="left" w:pos="851"/>
        </w:tabs>
        <w:jc w:val="both"/>
        <w:rPr>
          <w:rFonts w:ascii="Times New Roman" w:hAnsi="Times New Roman" w:cs="Times New Roman"/>
        </w:rPr>
      </w:pPr>
    </w:p>
    <w:p w:rsidR="00C03262" w:rsidRPr="006B2E88" w:rsidRDefault="00C03262" w:rsidP="00FB5A14">
      <w:pPr>
        <w:jc w:val="both"/>
        <w:rPr>
          <w:rFonts w:eastAsia="HG Mincho Light J"/>
          <w:b/>
          <w:u w:val="single"/>
        </w:rPr>
      </w:pPr>
      <w:r w:rsidRPr="006B2E88">
        <w:rPr>
          <w:rFonts w:eastAsia="HG Mincho Light J"/>
          <w:b/>
          <w:u w:val="single"/>
        </w:rPr>
        <w:t>Uwagi:</w:t>
      </w:r>
    </w:p>
    <w:p w:rsidR="00C03262" w:rsidRPr="00C03262" w:rsidRDefault="00C03262" w:rsidP="00C03262">
      <w:pPr>
        <w:widowControl/>
        <w:suppressAutoHyphens w:val="0"/>
        <w:ind w:left="426"/>
        <w:jc w:val="both"/>
        <w:rPr>
          <w:rFonts w:eastAsia="Calibri"/>
          <w:lang w:eastAsia="en-US"/>
        </w:rPr>
      </w:pPr>
      <w:r w:rsidRPr="00C03262">
        <w:rPr>
          <w:rFonts w:eastAsia="Calibri"/>
          <w:lang w:eastAsia="en-US"/>
        </w:rPr>
        <w:t xml:space="preserve">Budynek </w:t>
      </w:r>
      <w:r>
        <w:rPr>
          <w:rFonts w:eastAsia="Calibri"/>
          <w:lang w:eastAsia="en-US"/>
        </w:rPr>
        <w:t xml:space="preserve">zaplecza technicznego na plac zabaw </w:t>
      </w:r>
      <w:r w:rsidRPr="00C03262">
        <w:rPr>
          <w:rFonts w:eastAsia="Calibri"/>
          <w:lang w:eastAsia="en-US"/>
        </w:rPr>
        <w:t xml:space="preserve">dostarczy Zamawiający, a po stronie Wykonawcy będzie należało prawidłowe usytuowanie </w:t>
      </w:r>
      <w:r>
        <w:rPr>
          <w:rFonts w:eastAsia="Calibri"/>
          <w:lang w:eastAsia="en-US"/>
        </w:rPr>
        <w:t xml:space="preserve">budynku </w:t>
      </w:r>
      <w:r w:rsidRPr="00C03262">
        <w:rPr>
          <w:rFonts w:eastAsia="Calibri"/>
          <w:lang w:eastAsia="en-US"/>
        </w:rPr>
        <w:t xml:space="preserve">zgodnie z planem sytuacyjnym – rys. nr 7 oraz rys. nr 14 – rzut </w:t>
      </w:r>
      <w:r>
        <w:rPr>
          <w:rFonts w:eastAsia="Calibri"/>
          <w:lang w:eastAsia="en-US"/>
        </w:rPr>
        <w:t>placu zabaw. Przy kalkulowaniu ceny ofertowej nie należy doliczać ceny zakupu ani dostawy, a jedynie ustawienie w wyznaczonym miejscu.</w:t>
      </w:r>
    </w:p>
    <w:p w:rsidR="00C03262" w:rsidRDefault="00C03262" w:rsidP="00FB5A14">
      <w:pPr>
        <w:jc w:val="both"/>
        <w:rPr>
          <w:rFonts w:eastAsia="HG Mincho Light J"/>
          <w:highlight w:val="yellow"/>
        </w:rPr>
      </w:pPr>
    </w:p>
    <w:p w:rsidR="00E46D71" w:rsidRPr="00E75664" w:rsidRDefault="00E46D71" w:rsidP="00FB5A14">
      <w:pPr>
        <w:jc w:val="both"/>
        <w:rPr>
          <w:rFonts w:eastAsia="HG Mincho Light J"/>
        </w:rPr>
      </w:pPr>
      <w:r w:rsidRPr="006B2E88">
        <w:rPr>
          <w:rFonts w:eastAsia="HG Mincho Light J"/>
        </w:rPr>
        <w:t>Szczegółowy opis przedmiotu zamówienia określa</w:t>
      </w:r>
      <w:r w:rsidR="006B2E88" w:rsidRPr="006B2E88">
        <w:rPr>
          <w:rFonts w:eastAsia="HG Mincho Light J"/>
        </w:rPr>
        <w:t>ją</w:t>
      </w:r>
      <w:r w:rsidRPr="006B2E88">
        <w:rPr>
          <w:rFonts w:eastAsia="HG Mincho Light J"/>
        </w:rPr>
        <w:t xml:space="preserve"> </w:t>
      </w:r>
      <w:r w:rsidRPr="006B2E88">
        <w:rPr>
          <w:rFonts w:eastAsia="HG Mincho Light J"/>
          <w:b/>
        </w:rPr>
        <w:t>Załącznik</w:t>
      </w:r>
      <w:r w:rsidR="006B2E88" w:rsidRPr="006B2E88">
        <w:rPr>
          <w:rFonts w:eastAsia="HG Mincho Light J"/>
          <w:b/>
        </w:rPr>
        <w:t>i</w:t>
      </w:r>
      <w:r w:rsidRPr="006B2E88">
        <w:rPr>
          <w:rFonts w:eastAsia="HG Mincho Light J"/>
          <w:b/>
        </w:rPr>
        <w:t xml:space="preserve"> nr </w:t>
      </w:r>
      <w:r w:rsidRPr="006B2E88">
        <w:rPr>
          <w:rFonts w:eastAsia="HG Mincho Light J"/>
        </w:rPr>
        <w:t>6</w:t>
      </w:r>
      <w:r w:rsidR="009E7B49">
        <w:rPr>
          <w:rFonts w:eastAsia="HG Mincho Light J"/>
        </w:rPr>
        <w:t>, 7, 8, 9, 10</w:t>
      </w:r>
      <w:bookmarkStart w:id="0" w:name="_GoBack"/>
      <w:bookmarkEnd w:id="0"/>
      <w:r w:rsidR="006B2E88" w:rsidRPr="006B2E88">
        <w:rPr>
          <w:rFonts w:eastAsia="HG Mincho Light J"/>
        </w:rPr>
        <w:t xml:space="preserve"> </w:t>
      </w:r>
      <w:r w:rsidRPr="006B2E88">
        <w:rPr>
          <w:rFonts w:eastAsia="HG Mincho Light J"/>
        </w:rPr>
        <w:t>do SIWZ.</w:t>
      </w:r>
    </w:p>
    <w:p w:rsidR="00E46D71" w:rsidRPr="00E75664" w:rsidRDefault="00E46D71" w:rsidP="00FB5A14">
      <w:pPr>
        <w:jc w:val="both"/>
        <w:rPr>
          <w:rFonts w:eastAsia="HG Mincho Light J"/>
          <w:b/>
        </w:rPr>
      </w:pPr>
    </w:p>
    <w:p w:rsidR="00E46D71" w:rsidRPr="00E75664" w:rsidRDefault="00E46D71" w:rsidP="00FB5A14">
      <w:pPr>
        <w:jc w:val="both"/>
      </w:pPr>
      <w:r w:rsidRPr="00E75664">
        <w:rPr>
          <w:rFonts w:eastAsia="HG Mincho Light J"/>
          <w:b/>
        </w:rPr>
        <w:t>3.3</w:t>
      </w:r>
      <w:r w:rsidRPr="00E75664">
        <w:t xml:space="preserve"> Urządzenia muszą być fabrycznie nowe wolne od wad fizycznych i prawnych, muszą posiadać dokumenty potwierdzające wykonanie ich zgodnie z normą </w:t>
      </w:r>
      <w:r w:rsidRPr="004F7EFD">
        <w:rPr>
          <w:b/>
        </w:rPr>
        <w:t>PN-EN 1176-1:2009</w:t>
      </w:r>
      <w:r w:rsidRPr="00E75664">
        <w:t>.</w:t>
      </w:r>
    </w:p>
    <w:p w:rsidR="00E46D71" w:rsidRDefault="00E46D71" w:rsidP="00FB5A14">
      <w:pPr>
        <w:jc w:val="both"/>
      </w:pPr>
      <w:r w:rsidRPr="00E75664">
        <w:rPr>
          <w:b/>
        </w:rPr>
        <w:t>3.3.1</w:t>
      </w:r>
      <w:r w:rsidRPr="00E75664">
        <w:t xml:space="preserve"> Zgodnie z art.</w:t>
      </w:r>
      <w:r w:rsidR="006C7520">
        <w:t xml:space="preserve"> </w:t>
      </w:r>
      <w:r w:rsidRPr="00E75664">
        <w:t>30 ust. 4 ustawy Zamawiający dopuszcza rozwiązania równoważne opisywanym. Wszelkie nazwy własne produktów i materiałów przywołane w niniejszej specyfikacji służą jedynie ustaleniu wymaganego standardu.</w:t>
      </w:r>
    </w:p>
    <w:p w:rsidR="004F7EFD" w:rsidRPr="00E75664" w:rsidRDefault="004F7EFD" w:rsidP="00FB5A14">
      <w:pPr>
        <w:jc w:val="both"/>
      </w:pPr>
    </w:p>
    <w:p w:rsidR="00E46D71" w:rsidRPr="00E75664" w:rsidRDefault="00E46D71" w:rsidP="00FB5A14">
      <w:pPr>
        <w:jc w:val="both"/>
      </w:pPr>
      <w:r w:rsidRPr="00E75664">
        <w:rPr>
          <w:b/>
        </w:rPr>
        <w:t>UWAGA!</w:t>
      </w:r>
      <w:r w:rsidRPr="00E75664">
        <w:t xml:space="preserve"> Wszystkie wymienione w dokumentacji materiały opatrzone nazwami mają na celu określenie wymagalnych minimalnych parametrów, co oznacza, że Zamawiający dopuszcza materiały innych producentów Pod warunkiem spełnienia powyższych parametrów. Informujemy, że zgodnie z art. 30 ust. 5 ustawy </w:t>
      </w:r>
      <w:proofErr w:type="spellStart"/>
      <w:r w:rsidRPr="00E75664">
        <w:t>Pzp</w:t>
      </w:r>
      <w:proofErr w:type="spellEnd"/>
      <w:r w:rsidRPr="00E75664">
        <w:t xml:space="preserve"> Wykonawca, który powołuje się na rozwiązania równoważne z opisanym przez Zamawiającego, jest obowiązany wykazać, że oferowane przez niego dostawy, usługi lub roboty budowlane spełniają wymagania określone przez Zamawiającego. Za produkt równoważny Zamawiający uzna jedynie taki, który ma tożsame lub nie gorsze parametry jakościowe i użytkowe w stosunku do opisanego.</w:t>
      </w:r>
    </w:p>
    <w:p w:rsidR="00E46D71" w:rsidRPr="00E75664" w:rsidRDefault="00E46D71" w:rsidP="00FB5A14">
      <w:pPr>
        <w:pStyle w:val="Default"/>
        <w:jc w:val="both"/>
        <w:rPr>
          <w:rFonts w:ascii="Times New Roman" w:hAnsi="Times New Roman" w:cs="Times New Roman"/>
          <w:b/>
          <w:bCs/>
          <w:color w:val="auto"/>
        </w:rPr>
      </w:pPr>
    </w:p>
    <w:p w:rsidR="00E46D71" w:rsidRPr="00E75664" w:rsidRDefault="00E46D71" w:rsidP="00FB5A14">
      <w:pPr>
        <w:pStyle w:val="Default"/>
        <w:jc w:val="both"/>
        <w:rPr>
          <w:rFonts w:ascii="Times New Roman" w:hAnsi="Times New Roman" w:cs="Times New Roman"/>
          <w:color w:val="auto"/>
        </w:rPr>
      </w:pPr>
      <w:r w:rsidRPr="00E75664">
        <w:rPr>
          <w:rFonts w:ascii="Times New Roman" w:hAnsi="Times New Roman" w:cs="Times New Roman"/>
          <w:b/>
          <w:bCs/>
          <w:color w:val="auto"/>
        </w:rPr>
        <w:t>3.4 Podwykonawcy</w:t>
      </w:r>
    </w:p>
    <w:p w:rsidR="00E46D71" w:rsidRPr="00E75664" w:rsidRDefault="00E46D71" w:rsidP="00FB5A14">
      <w:pPr>
        <w:pStyle w:val="Default"/>
        <w:jc w:val="both"/>
        <w:rPr>
          <w:rFonts w:ascii="Times New Roman" w:hAnsi="Times New Roman" w:cs="Times New Roman"/>
          <w:color w:val="auto"/>
        </w:rPr>
      </w:pPr>
    </w:p>
    <w:p w:rsidR="00E46D71" w:rsidRPr="00E75664" w:rsidRDefault="00E46D71" w:rsidP="00FB5A14">
      <w:pPr>
        <w:pStyle w:val="Default"/>
        <w:jc w:val="both"/>
        <w:rPr>
          <w:rFonts w:ascii="Times New Roman" w:hAnsi="Times New Roman" w:cs="Times New Roman"/>
          <w:color w:val="auto"/>
        </w:rPr>
      </w:pPr>
      <w:r w:rsidRPr="00E75664">
        <w:rPr>
          <w:rFonts w:ascii="Times New Roman" w:hAnsi="Times New Roman" w:cs="Times New Roman"/>
          <w:color w:val="auto"/>
        </w:rPr>
        <w:t xml:space="preserve">Zamawiający żąda wskazania przez wykonawcę na Formularzu oferty, stanowiącym załącznik nr 1 do SIWZ, części zamówienia, których wykonanie zamierza powierzyć podwykonawcom, </w:t>
      </w:r>
      <w:r w:rsidR="00514DDC">
        <w:rPr>
          <w:rFonts w:ascii="Times New Roman" w:hAnsi="Times New Roman" w:cs="Times New Roman"/>
          <w:color w:val="auto"/>
        </w:rPr>
        <w:t xml:space="preserve">                             </w:t>
      </w:r>
      <w:r w:rsidRPr="00E75664">
        <w:rPr>
          <w:rFonts w:ascii="Times New Roman" w:hAnsi="Times New Roman" w:cs="Times New Roman"/>
          <w:color w:val="auto"/>
        </w:rPr>
        <w:t xml:space="preserve"> i podania przez wykonawcę firm podwykonawców. </w:t>
      </w:r>
    </w:p>
    <w:p w:rsidR="00E46D71" w:rsidRPr="00E75664" w:rsidRDefault="00E46D71" w:rsidP="00FB5A14">
      <w:pPr>
        <w:pStyle w:val="Default"/>
        <w:jc w:val="both"/>
        <w:rPr>
          <w:rFonts w:ascii="Times New Roman" w:hAnsi="Times New Roman" w:cs="Times New Roman"/>
          <w:color w:val="auto"/>
        </w:rPr>
      </w:pPr>
      <w:r w:rsidRPr="00E75664">
        <w:rPr>
          <w:rFonts w:ascii="Times New Roman" w:hAnsi="Times New Roman" w:cs="Times New Roman"/>
          <w:color w:val="auto"/>
        </w:rPr>
        <w:t xml:space="preserve">Powierzenie wykonania części zamówienia podwykonawcom nie zwalnia wykonawcy                                         z odpowiedzialności za należyte wykonanie tego zamówienia. </w:t>
      </w:r>
    </w:p>
    <w:p w:rsidR="003259F8" w:rsidRPr="00E75664" w:rsidRDefault="003259F8" w:rsidP="00FB5A14">
      <w:pPr>
        <w:pStyle w:val="Default"/>
        <w:jc w:val="both"/>
        <w:rPr>
          <w:rFonts w:ascii="Times New Roman" w:hAnsi="Times New Roman" w:cs="Times New Roman"/>
          <w:color w:val="auto"/>
        </w:rPr>
      </w:pPr>
    </w:p>
    <w:p w:rsidR="00E46D71" w:rsidRPr="00E75664" w:rsidRDefault="00E46D71" w:rsidP="00FB5A14">
      <w:pPr>
        <w:pStyle w:val="Default"/>
        <w:jc w:val="both"/>
        <w:rPr>
          <w:rFonts w:ascii="Times New Roman" w:hAnsi="Times New Roman" w:cs="Times New Roman"/>
          <w:color w:val="auto"/>
        </w:rPr>
      </w:pPr>
      <w:r w:rsidRPr="00E75664">
        <w:rPr>
          <w:rFonts w:ascii="Times New Roman" w:hAnsi="Times New Roman" w:cs="Times New Roman"/>
          <w:b/>
          <w:bCs/>
          <w:color w:val="auto"/>
        </w:rPr>
        <w:t xml:space="preserve">3.5 Oferty częściowe i wariantowe </w:t>
      </w:r>
    </w:p>
    <w:p w:rsidR="00E46D71" w:rsidRPr="00E75664" w:rsidRDefault="00E46D71" w:rsidP="00FB5A14">
      <w:pPr>
        <w:pStyle w:val="Default"/>
        <w:jc w:val="both"/>
        <w:rPr>
          <w:rFonts w:ascii="Times New Roman" w:hAnsi="Times New Roman" w:cs="Times New Roman"/>
          <w:color w:val="auto"/>
        </w:rPr>
      </w:pPr>
    </w:p>
    <w:p w:rsidR="00E46D71" w:rsidRPr="00E75664" w:rsidRDefault="00E46D71" w:rsidP="00FB5A14">
      <w:pPr>
        <w:pStyle w:val="Default"/>
        <w:jc w:val="both"/>
        <w:rPr>
          <w:rFonts w:ascii="Times New Roman" w:hAnsi="Times New Roman" w:cs="Times New Roman"/>
          <w:color w:val="auto"/>
        </w:rPr>
      </w:pPr>
      <w:r w:rsidRPr="00E75664">
        <w:rPr>
          <w:rFonts w:ascii="Times New Roman" w:hAnsi="Times New Roman" w:cs="Times New Roman"/>
          <w:color w:val="auto"/>
        </w:rPr>
        <w:t xml:space="preserve">Nie dopuszcza się składania ofert częściowych oraz wariantowych. </w:t>
      </w:r>
    </w:p>
    <w:p w:rsidR="00E46D71" w:rsidRDefault="00E46D71" w:rsidP="00FB5A14">
      <w:pPr>
        <w:pStyle w:val="Default"/>
        <w:jc w:val="both"/>
        <w:rPr>
          <w:rFonts w:ascii="Times New Roman" w:hAnsi="Times New Roman" w:cs="Times New Roman"/>
          <w:b/>
          <w:bCs/>
          <w:color w:val="auto"/>
        </w:rPr>
      </w:pPr>
    </w:p>
    <w:p w:rsidR="00E46D71" w:rsidRDefault="00E46D71" w:rsidP="00FB5A14">
      <w:pPr>
        <w:pStyle w:val="Default"/>
        <w:jc w:val="both"/>
        <w:rPr>
          <w:rFonts w:ascii="Times New Roman" w:hAnsi="Times New Roman" w:cs="Times New Roman"/>
          <w:b/>
          <w:bCs/>
          <w:color w:val="auto"/>
        </w:rPr>
      </w:pPr>
      <w:r w:rsidRPr="00E75664">
        <w:rPr>
          <w:rFonts w:ascii="Times New Roman" w:hAnsi="Times New Roman" w:cs="Times New Roman"/>
          <w:b/>
          <w:bCs/>
          <w:color w:val="auto"/>
        </w:rPr>
        <w:t>3.6 Zamówienia, o których mowa w art. 67 ust. 1 pkt 6 ustawy</w:t>
      </w:r>
    </w:p>
    <w:p w:rsidR="007E4C15" w:rsidRPr="00E75664" w:rsidRDefault="007E4C15" w:rsidP="00FB5A14">
      <w:pPr>
        <w:pStyle w:val="Default"/>
        <w:jc w:val="both"/>
        <w:rPr>
          <w:rFonts w:ascii="Times New Roman" w:hAnsi="Times New Roman" w:cs="Times New Roman"/>
          <w:color w:val="auto"/>
        </w:rPr>
      </w:pPr>
    </w:p>
    <w:p w:rsidR="00E46D71" w:rsidRPr="00E75664" w:rsidRDefault="00E46D71" w:rsidP="00FB5A14">
      <w:pPr>
        <w:pStyle w:val="Default"/>
        <w:jc w:val="both"/>
        <w:rPr>
          <w:rFonts w:ascii="Times New Roman" w:hAnsi="Times New Roman" w:cs="Times New Roman"/>
          <w:color w:val="auto"/>
        </w:rPr>
      </w:pPr>
      <w:r w:rsidRPr="00E75664">
        <w:rPr>
          <w:rFonts w:ascii="Times New Roman" w:hAnsi="Times New Roman" w:cs="Times New Roman"/>
          <w:color w:val="auto"/>
        </w:rPr>
        <w:t xml:space="preserve">Zamawiający nie przewiduje udzielenie zamówień, o których mowa w art. 67 ust. 1 pkt 6 ustawy </w:t>
      </w:r>
      <w:proofErr w:type="spellStart"/>
      <w:r w:rsidRPr="00E75664">
        <w:rPr>
          <w:rFonts w:ascii="Times New Roman" w:hAnsi="Times New Roman" w:cs="Times New Roman"/>
          <w:color w:val="auto"/>
        </w:rPr>
        <w:t>Pzp</w:t>
      </w:r>
      <w:proofErr w:type="spellEnd"/>
      <w:r w:rsidRPr="00E75664">
        <w:rPr>
          <w:rFonts w:ascii="Times New Roman" w:hAnsi="Times New Roman" w:cs="Times New Roman"/>
          <w:color w:val="auto"/>
        </w:rPr>
        <w:t xml:space="preserve">. </w:t>
      </w:r>
    </w:p>
    <w:p w:rsidR="00E46D71" w:rsidRPr="00E75664" w:rsidRDefault="00E46D71" w:rsidP="00FB5A14">
      <w:pPr>
        <w:pStyle w:val="Default"/>
        <w:jc w:val="both"/>
        <w:rPr>
          <w:rFonts w:ascii="Times New Roman" w:hAnsi="Times New Roman" w:cs="Times New Roman"/>
          <w:color w:val="auto"/>
        </w:rPr>
      </w:pPr>
    </w:p>
    <w:p w:rsidR="00E46D71" w:rsidRPr="00E75664" w:rsidRDefault="00E46D71" w:rsidP="00FB5A14">
      <w:pPr>
        <w:pStyle w:val="Default"/>
        <w:jc w:val="both"/>
        <w:rPr>
          <w:rFonts w:ascii="Times New Roman" w:hAnsi="Times New Roman" w:cs="Times New Roman"/>
          <w:color w:val="auto"/>
        </w:rPr>
      </w:pPr>
      <w:r w:rsidRPr="00E75664">
        <w:rPr>
          <w:rFonts w:ascii="Times New Roman" w:hAnsi="Times New Roman" w:cs="Times New Roman"/>
          <w:b/>
          <w:bCs/>
          <w:color w:val="auto"/>
        </w:rPr>
        <w:t>3.7 Wspólny Słownik Zamówień CPV</w:t>
      </w:r>
    </w:p>
    <w:p w:rsidR="00E46D71" w:rsidRPr="00E75664" w:rsidRDefault="00E46D71" w:rsidP="00FB5A14">
      <w:pPr>
        <w:pStyle w:val="Default"/>
        <w:jc w:val="both"/>
        <w:rPr>
          <w:rFonts w:ascii="Times New Roman" w:hAnsi="Times New Roman" w:cs="Times New Roman"/>
          <w:b/>
          <w:color w:val="auto"/>
        </w:rPr>
      </w:pPr>
    </w:p>
    <w:p w:rsidR="00E46D71" w:rsidRPr="008C79BD" w:rsidRDefault="00E46D71" w:rsidP="00FB5A14">
      <w:pPr>
        <w:jc w:val="both"/>
        <w:rPr>
          <w:rFonts w:eastAsia="Times New Roman"/>
          <w:b/>
        </w:rPr>
      </w:pPr>
      <w:r w:rsidRPr="008C79BD">
        <w:rPr>
          <w:rFonts w:eastAsia="Times New Roman"/>
          <w:b/>
          <w:u w:val="single"/>
        </w:rPr>
        <w:t>45112723-9</w:t>
      </w:r>
      <w:r w:rsidR="008C79BD" w:rsidRPr="008C79BD">
        <w:rPr>
          <w:rFonts w:eastAsia="Times New Roman"/>
          <w:b/>
        </w:rPr>
        <w:t xml:space="preserve"> – roboty w zakresie kształtowania placów zabaw</w:t>
      </w:r>
    </w:p>
    <w:p w:rsidR="008C79BD" w:rsidRPr="008C79BD" w:rsidRDefault="008C79BD" w:rsidP="00FB5A14">
      <w:pPr>
        <w:jc w:val="both"/>
        <w:rPr>
          <w:rFonts w:eastAsia="Times New Roman"/>
          <w:b/>
        </w:rPr>
      </w:pPr>
      <w:r w:rsidRPr="008C79BD">
        <w:rPr>
          <w:rFonts w:eastAsia="Times New Roman"/>
          <w:b/>
        </w:rPr>
        <w:t xml:space="preserve">45111200-0 </w:t>
      </w:r>
      <w:r w:rsidRPr="008C79BD">
        <w:rPr>
          <w:rFonts w:eastAsia="Times New Roman"/>
        </w:rPr>
        <w:t>–  roboty w zakresie przygotowania terenu pod budowę i roboty ziemne</w:t>
      </w:r>
    </w:p>
    <w:p w:rsidR="008C79BD" w:rsidRPr="008C79BD" w:rsidRDefault="008C79BD" w:rsidP="00FB5A14">
      <w:pPr>
        <w:jc w:val="both"/>
        <w:rPr>
          <w:rFonts w:eastAsia="Times New Roman"/>
        </w:rPr>
      </w:pPr>
      <w:r w:rsidRPr="008C79BD">
        <w:rPr>
          <w:rFonts w:eastAsia="Times New Roman"/>
          <w:b/>
        </w:rPr>
        <w:t xml:space="preserve">45223821-7 </w:t>
      </w:r>
      <w:r w:rsidRPr="008C79BD">
        <w:rPr>
          <w:rFonts w:eastAsia="Times New Roman"/>
        </w:rPr>
        <w:t>– elementy gotowe – wyposażenie</w:t>
      </w:r>
    </w:p>
    <w:p w:rsidR="008C79BD" w:rsidRPr="00E75664" w:rsidRDefault="008C79BD" w:rsidP="00FB5A14">
      <w:pPr>
        <w:jc w:val="both"/>
      </w:pPr>
      <w:r w:rsidRPr="008C79BD">
        <w:rPr>
          <w:rFonts w:eastAsia="Times New Roman"/>
          <w:b/>
        </w:rPr>
        <w:t xml:space="preserve">45233200-1 </w:t>
      </w:r>
      <w:r w:rsidRPr="008C79BD">
        <w:rPr>
          <w:rFonts w:eastAsia="Times New Roman"/>
        </w:rPr>
        <w:t>– roboty w zakresie różnych nawierzchni</w:t>
      </w:r>
      <w:r>
        <w:rPr>
          <w:rFonts w:eastAsia="Times New Roman"/>
          <w:b/>
        </w:rPr>
        <w:t xml:space="preserve"> </w:t>
      </w:r>
    </w:p>
    <w:p w:rsidR="00E46D71" w:rsidRPr="00E75664" w:rsidRDefault="00E46D71" w:rsidP="00FB5A14">
      <w:pPr>
        <w:pStyle w:val="Default"/>
        <w:jc w:val="both"/>
        <w:rPr>
          <w:rFonts w:ascii="Times New Roman" w:hAnsi="Times New Roman" w:cs="Times New Roman"/>
          <w:b/>
          <w:color w:val="auto"/>
        </w:rPr>
      </w:pPr>
      <w:r w:rsidRPr="00E75664">
        <w:rPr>
          <w:rFonts w:ascii="Times New Roman" w:hAnsi="Times New Roman" w:cs="Times New Roman"/>
          <w:b/>
          <w:color w:val="auto"/>
        </w:rPr>
        <w:t xml:space="preserve"> </w:t>
      </w:r>
    </w:p>
    <w:p w:rsidR="00E46D71" w:rsidRPr="00E75664" w:rsidRDefault="00E46D71" w:rsidP="00FB5A14">
      <w:pPr>
        <w:pStyle w:val="Default"/>
        <w:jc w:val="both"/>
        <w:rPr>
          <w:rFonts w:ascii="Times New Roman" w:hAnsi="Times New Roman" w:cs="Times New Roman"/>
          <w:b/>
          <w:bCs/>
          <w:color w:val="auto"/>
        </w:rPr>
      </w:pPr>
      <w:r w:rsidRPr="00E75664">
        <w:rPr>
          <w:rFonts w:ascii="Times New Roman" w:hAnsi="Times New Roman" w:cs="Times New Roman"/>
          <w:b/>
          <w:bCs/>
          <w:color w:val="auto"/>
        </w:rPr>
        <w:t xml:space="preserve">3.8 Zamawiający stosownie do art. 29 ust. 3a ustawy, wymaga zatrudnienia przez wykonawcę lub podwykonawcę na podstawie umowy o pracę osób wykonujących następujące czynności w zakresie realizacji zamówienia, których wykonanie polega   na wykonywaniu pracy w sposób określony w art. 22 § 1* ustawy z dnia 26 czerwca   1974 r. – Kodeks pracy. </w:t>
      </w:r>
    </w:p>
    <w:p w:rsidR="00E46D71" w:rsidRPr="00E75664" w:rsidRDefault="00E46D71" w:rsidP="00FB5A14">
      <w:pPr>
        <w:pStyle w:val="Default"/>
        <w:jc w:val="both"/>
        <w:rPr>
          <w:rFonts w:ascii="Times New Roman" w:hAnsi="Times New Roman" w:cs="Times New Roman"/>
          <w:color w:val="auto"/>
        </w:rPr>
      </w:pPr>
    </w:p>
    <w:p w:rsidR="00E46D71" w:rsidRPr="00E75664" w:rsidRDefault="00E46D71" w:rsidP="00FB5A14">
      <w:pPr>
        <w:pStyle w:val="Default"/>
        <w:jc w:val="both"/>
        <w:rPr>
          <w:rFonts w:ascii="Times New Roman" w:hAnsi="Times New Roman" w:cs="Times New Roman"/>
          <w:color w:val="auto"/>
        </w:rPr>
      </w:pPr>
      <w:r w:rsidRPr="00E75664">
        <w:rPr>
          <w:rFonts w:ascii="Times New Roman" w:hAnsi="Times New Roman" w:cs="Times New Roman"/>
          <w:b/>
          <w:bCs/>
          <w:color w:val="auto"/>
        </w:rPr>
        <w:lastRenderedPageBreak/>
        <w:t xml:space="preserve">3.8.1 Sposób i okres wymaganego zatrudnienia osób realizujących czynności  </w:t>
      </w:r>
      <w:r w:rsidR="00805612">
        <w:rPr>
          <w:rFonts w:ascii="Times New Roman" w:hAnsi="Times New Roman" w:cs="Times New Roman"/>
          <w:b/>
          <w:bCs/>
          <w:color w:val="auto"/>
        </w:rPr>
        <w:t>w</w:t>
      </w:r>
      <w:r w:rsidRPr="00E75664">
        <w:rPr>
          <w:rFonts w:ascii="Times New Roman" w:hAnsi="Times New Roman" w:cs="Times New Roman"/>
          <w:b/>
          <w:bCs/>
          <w:color w:val="auto"/>
        </w:rPr>
        <w:t xml:space="preserve"> zakresie realizacji zamówienia </w:t>
      </w:r>
    </w:p>
    <w:p w:rsidR="00E46D71" w:rsidRPr="00E75664" w:rsidRDefault="00E46D71" w:rsidP="00FB5A14">
      <w:pPr>
        <w:pStyle w:val="Default"/>
        <w:jc w:val="both"/>
        <w:rPr>
          <w:rFonts w:ascii="Times New Roman" w:hAnsi="Times New Roman" w:cs="Times New Roman"/>
          <w:color w:val="auto"/>
        </w:rPr>
      </w:pPr>
      <w:r w:rsidRPr="00E75664">
        <w:rPr>
          <w:rFonts w:ascii="Times New Roman" w:hAnsi="Times New Roman" w:cs="Times New Roman"/>
          <w:color w:val="auto"/>
        </w:rPr>
        <w:t>Zamawiający wymaga, aby osoby realizujące przedmiot zamówienia, które wykonywać będą czynności faktycznie związane z przedmiotem zamówienia opisane w Specyfikacji Istotnych Warunków Zamówienia, zostały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w:t>
      </w:r>
    </w:p>
    <w:p w:rsidR="00E46D71" w:rsidRPr="00E75664" w:rsidRDefault="00E46D71" w:rsidP="00FB5A14">
      <w:pPr>
        <w:pStyle w:val="Default"/>
        <w:jc w:val="both"/>
        <w:rPr>
          <w:rFonts w:ascii="Times New Roman" w:hAnsi="Times New Roman" w:cs="Times New Roman"/>
          <w:color w:val="auto"/>
        </w:rPr>
      </w:pPr>
      <w:r w:rsidRPr="00E75664">
        <w:rPr>
          <w:rFonts w:ascii="Times New Roman" w:hAnsi="Times New Roman" w:cs="Times New Roman"/>
          <w:color w:val="auto"/>
        </w:rPr>
        <w:t xml:space="preserve">Wykonawca lub podwykonawca zatrudni wyżej wymienione osoby na okres realizacji zamówienia. W przypadku rozwiązania stosunku pracy przed zakończeniem tego okresu, zobowiązuje się do niezwłocznego zatrudnienia na to miejsce innej osoby. </w:t>
      </w:r>
    </w:p>
    <w:p w:rsidR="00E46D71" w:rsidRPr="00E75664" w:rsidRDefault="00E46D71" w:rsidP="00FB5A14">
      <w:pPr>
        <w:pStyle w:val="Default"/>
        <w:jc w:val="both"/>
        <w:rPr>
          <w:rFonts w:ascii="Times New Roman" w:hAnsi="Times New Roman" w:cs="Times New Roman"/>
          <w:b/>
          <w:bCs/>
          <w:color w:val="auto"/>
        </w:rPr>
      </w:pPr>
    </w:p>
    <w:p w:rsidR="00E46D71" w:rsidRPr="00E75664" w:rsidRDefault="00E46D71" w:rsidP="00FB5A14">
      <w:pPr>
        <w:pStyle w:val="Default"/>
        <w:jc w:val="both"/>
        <w:rPr>
          <w:rFonts w:ascii="Times New Roman" w:hAnsi="Times New Roman" w:cs="Times New Roman"/>
          <w:color w:val="auto"/>
        </w:rPr>
      </w:pPr>
      <w:r w:rsidRPr="00E75664">
        <w:rPr>
          <w:rFonts w:ascii="Times New Roman" w:hAnsi="Times New Roman" w:cs="Times New Roman"/>
          <w:b/>
          <w:bCs/>
          <w:color w:val="auto"/>
        </w:rPr>
        <w:t xml:space="preserve">3.8.2 Rodzaj czynności niezbędnych do realizacji zamówienia, których dotyczą wymagania zatrudnienia na podstawie umowy o pracę przez wykonawcę lub podwykonawcę osób wykonujących czynności w trakcie realizacji zamówienia: </w:t>
      </w:r>
    </w:p>
    <w:p w:rsidR="00E46D71" w:rsidRDefault="00E46D71" w:rsidP="00FB5A14">
      <w:pPr>
        <w:pStyle w:val="Default"/>
        <w:jc w:val="both"/>
        <w:rPr>
          <w:rFonts w:ascii="Times New Roman" w:hAnsi="Times New Roman" w:cs="Times New Roman"/>
          <w:color w:val="auto"/>
        </w:rPr>
      </w:pPr>
      <w:r w:rsidRPr="00E75664">
        <w:rPr>
          <w:rFonts w:ascii="Times New Roman" w:hAnsi="Times New Roman" w:cs="Times New Roman"/>
          <w:color w:val="auto"/>
        </w:rPr>
        <w:t>Wymagania zatrudnienia na podstawie umowy o pracę przez wykonawcę lub podwykonawcę osób wykonujących czynności w trakcie realizacji zamówienia,</w:t>
      </w:r>
      <w:r w:rsidRPr="00E75664">
        <w:rPr>
          <w:rFonts w:ascii="Times New Roman" w:hAnsi="Times New Roman" w:cs="Times New Roman"/>
          <w:color w:val="FF00FF"/>
        </w:rPr>
        <w:t xml:space="preserve"> </w:t>
      </w:r>
      <w:r w:rsidRPr="00E75664">
        <w:rPr>
          <w:rFonts w:ascii="Times New Roman" w:hAnsi="Times New Roman" w:cs="Times New Roman"/>
          <w:color w:val="auto"/>
        </w:rPr>
        <w:t>dotyczą wykonywania nawierzchni stref bezpieczeństwa.</w:t>
      </w:r>
    </w:p>
    <w:p w:rsidR="00E46D71" w:rsidRPr="00E75664" w:rsidRDefault="00E46D71" w:rsidP="00FB5A14">
      <w:pPr>
        <w:pStyle w:val="Default"/>
        <w:jc w:val="both"/>
        <w:rPr>
          <w:rFonts w:ascii="Times New Roman" w:hAnsi="Times New Roman" w:cs="Times New Roman"/>
          <w:b/>
          <w:bCs/>
          <w:color w:val="auto"/>
        </w:rPr>
      </w:pPr>
    </w:p>
    <w:p w:rsidR="00E46D71" w:rsidRPr="00E75664" w:rsidRDefault="00E46D71" w:rsidP="00FB5A14">
      <w:pPr>
        <w:pStyle w:val="Default"/>
        <w:jc w:val="both"/>
        <w:rPr>
          <w:rFonts w:ascii="Times New Roman" w:hAnsi="Times New Roman" w:cs="Times New Roman"/>
          <w:color w:val="auto"/>
        </w:rPr>
      </w:pPr>
      <w:r w:rsidRPr="00E75664">
        <w:rPr>
          <w:rFonts w:ascii="Times New Roman" w:hAnsi="Times New Roman" w:cs="Times New Roman"/>
          <w:b/>
          <w:bCs/>
          <w:color w:val="auto"/>
        </w:rPr>
        <w:t xml:space="preserve">3.8.3 Uprawnienia zamawiającego w zakresie kontroli spełniania przez wykonawcę wymagań, o których mowa w art. 29 ust. 3a, oraz sankcji z tytułu niespełnienia tych wymagań: </w:t>
      </w:r>
    </w:p>
    <w:p w:rsidR="00E46D71" w:rsidRPr="00E75664" w:rsidRDefault="00E46D71" w:rsidP="00FB5A14">
      <w:pPr>
        <w:pStyle w:val="Default"/>
        <w:jc w:val="both"/>
        <w:rPr>
          <w:rFonts w:ascii="Times New Roman" w:hAnsi="Times New Roman" w:cs="Times New Roman"/>
          <w:color w:val="auto"/>
        </w:rPr>
      </w:pPr>
      <w:r w:rsidRPr="00E75664">
        <w:rPr>
          <w:rFonts w:ascii="Times New Roman" w:hAnsi="Times New Roman" w:cs="Times New Roman"/>
          <w:b/>
          <w:bCs/>
          <w:color w:val="auto"/>
        </w:rPr>
        <w:t xml:space="preserve">3.8.3.1 Sposób dokumentowania zatrudnienia ww. osób </w:t>
      </w:r>
    </w:p>
    <w:p w:rsidR="00E46D71" w:rsidRPr="00E75664" w:rsidRDefault="00E46D71" w:rsidP="00FB5A14">
      <w:pPr>
        <w:pStyle w:val="Default"/>
        <w:numPr>
          <w:ilvl w:val="1"/>
          <w:numId w:val="4"/>
        </w:numPr>
        <w:ind w:left="426" w:hanging="284"/>
        <w:jc w:val="both"/>
        <w:rPr>
          <w:rFonts w:ascii="Times New Roman" w:hAnsi="Times New Roman" w:cs="Times New Roman"/>
          <w:color w:val="auto"/>
        </w:rPr>
      </w:pPr>
      <w:r w:rsidRPr="00E75664">
        <w:rPr>
          <w:rFonts w:ascii="Times New Roman" w:hAnsi="Times New Roman" w:cs="Times New Roman"/>
          <w:color w:val="auto"/>
        </w:rPr>
        <w:t>Przedmiot zamówienia będzie świadczony przez osoby zatrudnione na podstawie umowy o pracę, wymienione w wykazie pracowników wykonujących czynności w trakcie realizacji zamówienia, dostarczonym najpóźniej do dnia podpisania umowy.</w:t>
      </w:r>
    </w:p>
    <w:p w:rsidR="00E46D71" w:rsidRPr="00E75664" w:rsidRDefault="00E46D71" w:rsidP="00FB5A14">
      <w:pPr>
        <w:pStyle w:val="Default"/>
        <w:ind w:left="426"/>
        <w:jc w:val="both"/>
        <w:rPr>
          <w:rFonts w:ascii="Times New Roman" w:hAnsi="Times New Roman" w:cs="Times New Roman"/>
          <w:color w:val="auto"/>
        </w:rPr>
      </w:pPr>
      <w:r w:rsidRPr="00E75664">
        <w:rPr>
          <w:rFonts w:ascii="Times New Roman" w:hAnsi="Times New Roman" w:cs="Times New Roman"/>
          <w:color w:val="auto"/>
        </w:rPr>
        <w:t xml:space="preserve">Osoby, o których mowa powyżej, winny być zatrudnione najpóźniej w następnym dniu od dnia podpisania przedmiotowej umowy. </w:t>
      </w:r>
    </w:p>
    <w:p w:rsidR="00E46D71" w:rsidRPr="00E75664" w:rsidRDefault="00E46D71" w:rsidP="00FB5A14">
      <w:pPr>
        <w:pStyle w:val="Default"/>
        <w:numPr>
          <w:ilvl w:val="1"/>
          <w:numId w:val="4"/>
        </w:numPr>
        <w:ind w:left="426" w:hanging="284"/>
        <w:jc w:val="both"/>
        <w:rPr>
          <w:rFonts w:ascii="Times New Roman" w:hAnsi="Times New Roman" w:cs="Times New Roman"/>
          <w:color w:val="auto"/>
        </w:rPr>
      </w:pPr>
      <w:r w:rsidRPr="00E75664">
        <w:rPr>
          <w:rFonts w:ascii="Times New Roman" w:hAnsi="Times New Roman" w:cs="Times New Roman"/>
          <w:color w:val="auto"/>
        </w:rPr>
        <w:t>Wykonawca w terminie do 10 dni kalendarzowych, licząc od dnia podpisania umowy, będzie zobowiązany do przedstawienia zamawiającemu oświadczenia o zatrudnieniu na podstawie umowy o pracę w/w osób i/lub zaświadczeń właściwego oddziału ZUS, potwierdzających opłacanie przez wykonawcę lub podwykonawcę składek na ubezpieczenie społeczne i zdrowotne z tytułu zatrudnienia na podstawie umowy o pracę za ostatni okres rozliczeniowy i/lub kopię umowy/umów o pracę osób wykonujących czynności w trakcie realizacji zamówienia poświadczoną za zgodność z oryginałem odpowiednio przez wykonawcę lub podwykonawcę (umowa winna wskazywać imię i nazwisko pracownika, bez adresu i nr PESEL).</w:t>
      </w:r>
      <w:r w:rsidR="0063676A" w:rsidRPr="00E75664">
        <w:rPr>
          <w:rFonts w:ascii="Times New Roman" w:hAnsi="Times New Roman" w:cs="Times New Roman"/>
          <w:color w:val="FF0000"/>
        </w:rPr>
        <w:t xml:space="preserve"> </w:t>
      </w:r>
      <w:r w:rsidR="0063676A" w:rsidRPr="00E75664">
        <w:rPr>
          <w:rFonts w:ascii="Times New Roman" w:hAnsi="Times New Roman" w:cs="Times New Roman"/>
          <w:color w:val="002060"/>
        </w:rPr>
        <w:t>Kopie umów powinny być zanonimizowane w sposób zapewniający ochronę danych osobowych pracowników, zgodnie z przepisami ustawy o ochronie danych osobowych z dnia 29 sierpnia 1997r. Informacje takie jak: data zawarcia umowy, rodzaj umowy o pracę i wymiar etatu powinny być możliwe do zidentyfikowania</w:t>
      </w:r>
      <w:r w:rsidR="0063676A" w:rsidRPr="00805612">
        <w:rPr>
          <w:rFonts w:ascii="Times New Roman" w:hAnsi="Times New Roman" w:cs="Times New Roman"/>
          <w:color w:val="auto"/>
        </w:rPr>
        <w:t>.</w:t>
      </w:r>
      <w:r w:rsidRPr="00E75664">
        <w:rPr>
          <w:rFonts w:ascii="Times New Roman" w:hAnsi="Times New Roman" w:cs="Times New Roman"/>
          <w:color w:val="auto"/>
        </w:rPr>
        <w:t xml:space="preserve">  </w:t>
      </w:r>
    </w:p>
    <w:p w:rsidR="00E46D71" w:rsidRPr="00E75664" w:rsidRDefault="00E46D71" w:rsidP="00FB5A14">
      <w:pPr>
        <w:numPr>
          <w:ilvl w:val="1"/>
          <w:numId w:val="4"/>
        </w:numPr>
        <w:ind w:left="426" w:hanging="284"/>
        <w:jc w:val="both"/>
      </w:pPr>
      <w:r w:rsidRPr="00E75664">
        <w:t>Wykonawca na każde pisemne żądanie zamawiającego w terminie do 5 dni roboczych przedkładał będzie zamawiającemu: raport stanu i sposobu zatrudnienia ww. osób, oświadczenia zatrudnionych osób o otrzymaniu pensji, dowody odprowadzenia składek ZUS, przez cały okres realizacji zamówienia.</w:t>
      </w:r>
    </w:p>
    <w:p w:rsidR="00E46D71" w:rsidRPr="00E75664" w:rsidRDefault="00E46D71" w:rsidP="00FB5A14">
      <w:pPr>
        <w:pStyle w:val="Default"/>
        <w:jc w:val="both"/>
        <w:rPr>
          <w:rFonts w:ascii="Times New Roman" w:hAnsi="Times New Roman" w:cs="Times New Roman"/>
        </w:rPr>
      </w:pPr>
    </w:p>
    <w:p w:rsidR="00E46D71" w:rsidRPr="00E75664" w:rsidRDefault="00E46D71" w:rsidP="00FB5A14">
      <w:pPr>
        <w:pStyle w:val="Default"/>
        <w:jc w:val="both"/>
        <w:rPr>
          <w:rFonts w:ascii="Times New Roman" w:hAnsi="Times New Roman" w:cs="Times New Roman"/>
          <w:color w:val="auto"/>
        </w:rPr>
      </w:pPr>
      <w:r w:rsidRPr="00E75664">
        <w:rPr>
          <w:rFonts w:ascii="Times New Roman" w:hAnsi="Times New Roman" w:cs="Times New Roman"/>
          <w:b/>
          <w:bCs/>
          <w:color w:val="auto"/>
        </w:rPr>
        <w:lastRenderedPageBreak/>
        <w:t>3.8.3.2 Sankcje z tytułu niespełnienia wymagań w zakresie zatrudnienia</w:t>
      </w:r>
    </w:p>
    <w:p w:rsidR="00E46D71" w:rsidRPr="00E75664" w:rsidRDefault="00E46D71" w:rsidP="00FB5A14">
      <w:pPr>
        <w:pStyle w:val="Default"/>
        <w:numPr>
          <w:ilvl w:val="1"/>
          <w:numId w:val="5"/>
        </w:numPr>
        <w:ind w:left="426" w:hanging="284"/>
        <w:jc w:val="both"/>
        <w:rPr>
          <w:rFonts w:ascii="Times New Roman" w:hAnsi="Times New Roman" w:cs="Times New Roman"/>
          <w:color w:val="auto"/>
        </w:rPr>
      </w:pPr>
      <w:r w:rsidRPr="00E75664">
        <w:rPr>
          <w:rFonts w:ascii="Times New Roman" w:hAnsi="Times New Roman" w:cs="Times New Roman"/>
          <w:color w:val="auto"/>
        </w:rPr>
        <w:t>W przypadku nie przedstawienia w terminie informacji, o której mowa w pkt  3.8.3.1 b) i/lub c) SIWZ wykonawca będzie każdorazowo płacił z</w:t>
      </w:r>
      <w:r w:rsidR="004F7EFD">
        <w:rPr>
          <w:rFonts w:ascii="Times New Roman" w:hAnsi="Times New Roman" w:cs="Times New Roman"/>
          <w:color w:val="auto"/>
        </w:rPr>
        <w:t>amawiającemu karę w wysokości</w:t>
      </w:r>
      <w:r w:rsidRPr="00E75664">
        <w:rPr>
          <w:rFonts w:ascii="Times New Roman" w:hAnsi="Times New Roman" w:cs="Times New Roman"/>
          <w:color w:val="auto"/>
        </w:rPr>
        <w:t xml:space="preserve"> 3 000,00 PLN. </w:t>
      </w:r>
    </w:p>
    <w:p w:rsidR="00E46D71" w:rsidRPr="00E75664" w:rsidRDefault="00E46D71" w:rsidP="00FB5A14">
      <w:pPr>
        <w:pStyle w:val="Default"/>
        <w:numPr>
          <w:ilvl w:val="1"/>
          <w:numId w:val="5"/>
        </w:numPr>
        <w:ind w:left="426" w:hanging="284"/>
        <w:jc w:val="both"/>
        <w:rPr>
          <w:rFonts w:ascii="Times New Roman" w:hAnsi="Times New Roman" w:cs="Times New Roman"/>
          <w:color w:val="auto"/>
        </w:rPr>
      </w:pPr>
      <w:r w:rsidRPr="00E75664">
        <w:rPr>
          <w:rFonts w:ascii="Times New Roman" w:hAnsi="Times New Roman" w:cs="Times New Roman"/>
          <w:color w:val="auto"/>
        </w:rPr>
        <w:t xml:space="preserve">W przypadku dwukrotnego nie wywiązania się z obowiązku wskazanego w pkt 3.8.3.1 b) i/lub c) SIWZ lub zmiany sposobu zatrudnienia osób wskazanych w pkt 3.8.1, zamawiający ma prawo od umowy odstąpić i naliczyć dodatkowo kary umowne wskazane we wzorze umowy. </w:t>
      </w:r>
    </w:p>
    <w:p w:rsidR="00E46D71" w:rsidRPr="00E75664" w:rsidRDefault="00E46D71" w:rsidP="00FB5A14">
      <w:pPr>
        <w:pStyle w:val="Default"/>
        <w:numPr>
          <w:ilvl w:val="1"/>
          <w:numId w:val="5"/>
        </w:numPr>
        <w:ind w:left="426" w:hanging="284"/>
        <w:jc w:val="both"/>
        <w:rPr>
          <w:rFonts w:ascii="Times New Roman" w:hAnsi="Times New Roman" w:cs="Times New Roman"/>
          <w:color w:val="auto"/>
        </w:rPr>
      </w:pPr>
      <w:r w:rsidRPr="00E75664">
        <w:rPr>
          <w:rFonts w:ascii="Times New Roman" w:hAnsi="Times New Roman" w:cs="Times New Roman"/>
          <w:color w:val="auto"/>
        </w:rPr>
        <w:t xml:space="preserve">W przypadku niezatrudnienia na umowę o pracę osób wykonujących wskazane przez zamawiającego czynności w zakresie realizacji zamówienia, o których mowa w pkt 3.8.2, Wykonawca będzie zobowiązany do zapłacenia kary umownej, w wysokości 200 zł, za każdy dzień niezatrudnienia osoby/osób, za każdą z osób oddzielnie, po upływie wyznaczonego terminu na zatrudnienie osoby. </w:t>
      </w:r>
    </w:p>
    <w:p w:rsidR="00E46D71" w:rsidRPr="00E75664" w:rsidRDefault="00E46D71" w:rsidP="00FB5A14">
      <w:pPr>
        <w:pStyle w:val="Default"/>
        <w:numPr>
          <w:ilvl w:val="1"/>
          <w:numId w:val="5"/>
        </w:numPr>
        <w:ind w:left="426" w:hanging="284"/>
        <w:jc w:val="both"/>
        <w:rPr>
          <w:rFonts w:ascii="Times New Roman" w:hAnsi="Times New Roman" w:cs="Times New Roman"/>
          <w:color w:val="auto"/>
        </w:rPr>
      </w:pPr>
      <w:r w:rsidRPr="00E75664">
        <w:rPr>
          <w:rFonts w:ascii="Times New Roman" w:hAnsi="Times New Roman" w:cs="Times New Roman"/>
          <w:color w:val="auto"/>
        </w:rPr>
        <w:t xml:space="preserve">W uzasadnionych przypadkach, z przyczyn nie leżących po stronie wykonawcy, możliwe jest zastąpienie ww. osoby lub osób inną/innymi osobą/osobami pod warunkiem, że spełnione zostaną wszystkie powyższe wymagania co do sposobu zatrudnienia na okres realizacji zamówienia określonego przez wykonawcę w ofercie. </w:t>
      </w:r>
    </w:p>
    <w:p w:rsidR="00E46D71" w:rsidRPr="00E75664" w:rsidRDefault="00E46D71" w:rsidP="00FB5A14">
      <w:pPr>
        <w:pStyle w:val="Default"/>
        <w:ind w:left="284"/>
        <w:jc w:val="both"/>
        <w:rPr>
          <w:rFonts w:ascii="Times New Roman" w:hAnsi="Times New Roman" w:cs="Times New Roman"/>
          <w:color w:val="auto"/>
        </w:rPr>
      </w:pPr>
    </w:p>
    <w:p w:rsidR="00E46D71" w:rsidRDefault="00E46D71" w:rsidP="00FB5A14">
      <w:pPr>
        <w:ind w:left="426"/>
        <w:jc w:val="both"/>
        <w:rPr>
          <w:u w:val="single"/>
        </w:rPr>
      </w:pPr>
      <w:r w:rsidRPr="00E75664">
        <w:rPr>
          <w:b/>
          <w:bCs/>
        </w:rPr>
        <w:t>*</w:t>
      </w:r>
      <w:r w:rsidRPr="00E75664">
        <w:t>art</w:t>
      </w:r>
      <w:r w:rsidRPr="009C04F1">
        <w:rPr>
          <w:u w:val="single"/>
        </w:rPr>
        <w: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525F65" w:rsidRDefault="00525F65" w:rsidP="00FB5A14">
      <w:pPr>
        <w:ind w:left="426"/>
        <w:jc w:val="both"/>
        <w:rPr>
          <w:u w:val="single"/>
        </w:rPr>
      </w:pPr>
    </w:p>
    <w:p w:rsidR="00407F83" w:rsidRDefault="00407F83" w:rsidP="00FB5A14">
      <w:pPr>
        <w:jc w:val="both"/>
        <w:rPr>
          <w:b/>
        </w:rPr>
      </w:pPr>
      <w:r>
        <w:rPr>
          <w:b/>
        </w:rPr>
        <w:t xml:space="preserve">3.9 Procedura odwrócona </w:t>
      </w:r>
    </w:p>
    <w:p w:rsidR="00407F83" w:rsidRPr="00407F83" w:rsidRDefault="00407F83" w:rsidP="00FB5A14">
      <w:pPr>
        <w:jc w:val="both"/>
      </w:pPr>
      <w:r w:rsidRPr="00407F83">
        <w:t xml:space="preserve">Zamawiający przewiduje zastosowanie procedury na podst. art. 24aa ust. 1. </w:t>
      </w:r>
    </w:p>
    <w:p w:rsidR="003259F8" w:rsidRPr="00E75664" w:rsidRDefault="003259F8" w:rsidP="00FB5A14">
      <w:pPr>
        <w:jc w:val="both"/>
        <w:rPr>
          <w:b/>
        </w:rPr>
      </w:pPr>
    </w:p>
    <w:p w:rsidR="00E46D71" w:rsidRPr="009C04F1" w:rsidRDefault="00E46D71" w:rsidP="00FB5A14">
      <w:pPr>
        <w:jc w:val="both"/>
        <w:rPr>
          <w:b/>
          <w:color w:val="0000CC"/>
        </w:rPr>
      </w:pPr>
      <w:r w:rsidRPr="009C04F1">
        <w:rPr>
          <w:b/>
          <w:color w:val="0000CC"/>
        </w:rPr>
        <w:t>4. TERMIN WYKONANIA ZAMÓWIENIA</w:t>
      </w:r>
    </w:p>
    <w:p w:rsidR="00E46D71" w:rsidRPr="00E75664" w:rsidRDefault="00E46D71" w:rsidP="00FB5A14">
      <w:pPr>
        <w:jc w:val="both"/>
        <w:rPr>
          <w:b/>
        </w:rPr>
      </w:pPr>
    </w:p>
    <w:p w:rsidR="009C04F1" w:rsidRDefault="00E46D71" w:rsidP="00FB5A14">
      <w:pPr>
        <w:jc w:val="both"/>
        <w:rPr>
          <w:b/>
        </w:rPr>
      </w:pPr>
      <w:r w:rsidRPr="00E75664">
        <w:rPr>
          <w:b/>
        </w:rPr>
        <w:t>Wymagany (nieprzekraczalny) termin realizacji</w:t>
      </w:r>
      <w:r w:rsidRPr="00E75664">
        <w:t>:</w:t>
      </w:r>
      <w:r w:rsidRPr="00E75664">
        <w:rPr>
          <w:b/>
        </w:rPr>
        <w:t xml:space="preserve"> </w:t>
      </w:r>
      <w:r w:rsidR="00955C23">
        <w:rPr>
          <w:b/>
        </w:rPr>
        <w:t>3</w:t>
      </w:r>
      <w:r w:rsidR="00860B07">
        <w:rPr>
          <w:b/>
        </w:rPr>
        <w:t>1</w:t>
      </w:r>
      <w:r w:rsidR="00955C23">
        <w:rPr>
          <w:b/>
        </w:rPr>
        <w:t xml:space="preserve"> grudnia 2020r. </w:t>
      </w:r>
    </w:p>
    <w:p w:rsidR="00955C23" w:rsidRPr="00E75664" w:rsidRDefault="00955C23" w:rsidP="00FB5A14">
      <w:pPr>
        <w:jc w:val="both"/>
        <w:rPr>
          <w:bCs/>
        </w:rPr>
      </w:pPr>
    </w:p>
    <w:p w:rsidR="00E46D71" w:rsidRPr="009C04F1" w:rsidRDefault="00E46D71" w:rsidP="00FB5A14">
      <w:pPr>
        <w:numPr>
          <w:ilvl w:val="2"/>
          <w:numId w:val="4"/>
        </w:numPr>
        <w:tabs>
          <w:tab w:val="left" w:pos="284"/>
        </w:tabs>
        <w:ind w:left="284" w:hanging="284"/>
        <w:jc w:val="both"/>
        <w:rPr>
          <w:b/>
          <w:color w:val="0000CC"/>
        </w:rPr>
      </w:pPr>
      <w:r w:rsidRPr="009C04F1">
        <w:rPr>
          <w:b/>
          <w:color w:val="0000CC"/>
        </w:rPr>
        <w:t xml:space="preserve">WARUNKI UDZIAŁU W POSTĘPOWANIU </w:t>
      </w:r>
    </w:p>
    <w:p w:rsidR="00E46D71" w:rsidRPr="00E75664" w:rsidRDefault="00E46D71" w:rsidP="00FB5A14">
      <w:pPr>
        <w:tabs>
          <w:tab w:val="left" w:pos="284"/>
        </w:tabs>
        <w:ind w:left="284"/>
        <w:jc w:val="both"/>
        <w:rPr>
          <w:b/>
        </w:rPr>
      </w:pPr>
    </w:p>
    <w:p w:rsidR="00E46D71" w:rsidRPr="00E75664" w:rsidRDefault="00E46D71" w:rsidP="00FB5A14">
      <w:pPr>
        <w:numPr>
          <w:ilvl w:val="1"/>
          <w:numId w:val="6"/>
        </w:numPr>
        <w:jc w:val="both"/>
      </w:pPr>
      <w:r w:rsidRPr="00E75664">
        <w:t xml:space="preserve">O udzielenie zamówienia mogą ubiegać się wykonawcy, którzy: </w:t>
      </w:r>
    </w:p>
    <w:p w:rsidR="00E46D71" w:rsidRPr="00E75664" w:rsidRDefault="00E46D71" w:rsidP="00FB5A14">
      <w:pPr>
        <w:tabs>
          <w:tab w:val="left" w:pos="426"/>
        </w:tabs>
        <w:ind w:firstLine="142"/>
        <w:jc w:val="both"/>
      </w:pPr>
      <w:r w:rsidRPr="00E75664">
        <w:rPr>
          <w:b/>
        </w:rPr>
        <w:t>5.1.1</w:t>
      </w:r>
      <w:r w:rsidRPr="00E75664">
        <w:t xml:space="preserve"> nie podlegają wykluczeniu; </w:t>
      </w:r>
    </w:p>
    <w:p w:rsidR="00E46D71" w:rsidRPr="00E75664" w:rsidRDefault="00E46D71" w:rsidP="00FB5A14">
      <w:pPr>
        <w:tabs>
          <w:tab w:val="left" w:pos="426"/>
        </w:tabs>
        <w:ind w:firstLine="142"/>
        <w:jc w:val="both"/>
      </w:pPr>
      <w:r w:rsidRPr="00E75664">
        <w:rPr>
          <w:b/>
        </w:rPr>
        <w:t>5.1.2</w:t>
      </w:r>
      <w:r w:rsidRPr="00E75664">
        <w:t xml:space="preserve"> spełniają warunki udziału w postępowaniu dotyczące:</w:t>
      </w:r>
    </w:p>
    <w:p w:rsidR="00E46D71" w:rsidRPr="00E75664" w:rsidRDefault="00E46D71" w:rsidP="00FB5A14">
      <w:pPr>
        <w:jc w:val="both"/>
      </w:pPr>
    </w:p>
    <w:p w:rsidR="00E46D71" w:rsidRPr="00E75664" w:rsidRDefault="00E46D71" w:rsidP="00FB5A14">
      <w:pPr>
        <w:pStyle w:val="Default"/>
        <w:numPr>
          <w:ilvl w:val="0"/>
          <w:numId w:val="7"/>
        </w:numPr>
        <w:ind w:left="426" w:hanging="284"/>
        <w:jc w:val="both"/>
        <w:rPr>
          <w:rFonts w:ascii="Times New Roman" w:hAnsi="Times New Roman" w:cs="Times New Roman"/>
        </w:rPr>
      </w:pPr>
      <w:r w:rsidRPr="00E75664">
        <w:rPr>
          <w:rFonts w:ascii="Times New Roman" w:hAnsi="Times New Roman" w:cs="Times New Roman"/>
          <w:bCs/>
        </w:rPr>
        <w:t>kompetencji lub uprawnień do prowadzenia określ</w:t>
      </w:r>
      <w:r w:rsidR="008743E5" w:rsidRPr="00E75664">
        <w:rPr>
          <w:rFonts w:ascii="Times New Roman" w:hAnsi="Times New Roman" w:cs="Times New Roman"/>
          <w:bCs/>
        </w:rPr>
        <w:t xml:space="preserve">onej działalności zawodowej, </w:t>
      </w:r>
      <w:r w:rsidRPr="00E75664">
        <w:rPr>
          <w:rFonts w:ascii="Times New Roman" w:hAnsi="Times New Roman" w:cs="Times New Roman"/>
          <w:bCs/>
        </w:rPr>
        <w:t xml:space="preserve">o ile wynika to z odrębnych przepisów. Zamawiający nie wyznacza szczegółowego warunku w tym zakresie; </w:t>
      </w:r>
    </w:p>
    <w:p w:rsidR="00E46D71" w:rsidRPr="00E75664" w:rsidRDefault="00E46D71" w:rsidP="00FB5A14">
      <w:pPr>
        <w:pStyle w:val="Default"/>
        <w:numPr>
          <w:ilvl w:val="0"/>
          <w:numId w:val="7"/>
        </w:numPr>
        <w:ind w:left="426" w:hanging="284"/>
        <w:jc w:val="both"/>
        <w:rPr>
          <w:rFonts w:ascii="Times New Roman" w:hAnsi="Times New Roman" w:cs="Times New Roman"/>
        </w:rPr>
      </w:pPr>
      <w:r w:rsidRPr="00E75664">
        <w:rPr>
          <w:rFonts w:ascii="Times New Roman" w:hAnsi="Times New Roman" w:cs="Times New Roman"/>
          <w:bCs/>
          <w:color w:val="auto"/>
        </w:rPr>
        <w:t xml:space="preserve">sytuacji ekonomicznej lub finansowej. </w:t>
      </w:r>
      <w:r w:rsidRPr="00E75664">
        <w:rPr>
          <w:rFonts w:ascii="Times New Roman" w:hAnsi="Times New Roman" w:cs="Times New Roman"/>
          <w:bCs/>
        </w:rPr>
        <w:t xml:space="preserve">Zamawiający nie wyznacza szczegółowego warunku w tym zakresie; </w:t>
      </w:r>
    </w:p>
    <w:p w:rsidR="00E46D71" w:rsidRPr="00E75664" w:rsidRDefault="00E46D71" w:rsidP="00FB5A14">
      <w:pPr>
        <w:pStyle w:val="Default"/>
        <w:numPr>
          <w:ilvl w:val="0"/>
          <w:numId w:val="7"/>
        </w:numPr>
        <w:ind w:left="426" w:hanging="284"/>
        <w:jc w:val="both"/>
        <w:rPr>
          <w:rFonts w:ascii="Times New Roman" w:hAnsi="Times New Roman" w:cs="Times New Roman"/>
        </w:rPr>
      </w:pPr>
      <w:r w:rsidRPr="00E75664">
        <w:rPr>
          <w:rFonts w:ascii="Times New Roman" w:hAnsi="Times New Roman" w:cs="Times New Roman"/>
          <w:bCs/>
        </w:rPr>
        <w:t>zdolności technicznej lub zawodowej - Wykonawca spełn</w:t>
      </w:r>
      <w:r w:rsidR="008743E5" w:rsidRPr="00E75664">
        <w:rPr>
          <w:rFonts w:ascii="Times New Roman" w:hAnsi="Times New Roman" w:cs="Times New Roman"/>
          <w:bCs/>
        </w:rPr>
        <w:t xml:space="preserve">i warunek, jeżeli wykaże, że  </w:t>
      </w:r>
      <w:r w:rsidRPr="00E75664">
        <w:rPr>
          <w:rFonts w:ascii="Times New Roman" w:hAnsi="Times New Roman" w:cs="Times New Roman"/>
          <w:bCs/>
        </w:rPr>
        <w:t xml:space="preserve"> </w:t>
      </w:r>
      <w:r w:rsidRPr="00E75664">
        <w:rPr>
          <w:rFonts w:ascii="Times New Roman" w:hAnsi="Times New Roman" w:cs="Times New Roman"/>
          <w:color w:val="auto"/>
        </w:rPr>
        <w:t xml:space="preserve">w okresie ostatnich pięciu lat przed upływem terminu składania ofert, a jeżeli okres prowadzenia działalności jest krótszy - w tym okresie, wykonał min. </w:t>
      </w:r>
      <w:r w:rsidR="00B95C2D">
        <w:rPr>
          <w:rFonts w:ascii="Times New Roman" w:hAnsi="Times New Roman" w:cs="Times New Roman"/>
          <w:b/>
          <w:color w:val="auto"/>
        </w:rPr>
        <w:t>1</w:t>
      </w:r>
      <w:r w:rsidRPr="009C04F1">
        <w:rPr>
          <w:rFonts w:ascii="Times New Roman" w:hAnsi="Times New Roman" w:cs="Times New Roman"/>
          <w:b/>
          <w:color w:val="auto"/>
        </w:rPr>
        <w:t xml:space="preserve"> robot</w:t>
      </w:r>
      <w:r w:rsidR="00B95C2D">
        <w:rPr>
          <w:rFonts w:ascii="Times New Roman" w:hAnsi="Times New Roman" w:cs="Times New Roman"/>
          <w:b/>
          <w:color w:val="auto"/>
        </w:rPr>
        <w:t>ę</w:t>
      </w:r>
      <w:r w:rsidRPr="009C04F1">
        <w:rPr>
          <w:rFonts w:ascii="Times New Roman" w:hAnsi="Times New Roman" w:cs="Times New Roman"/>
          <w:b/>
          <w:color w:val="auto"/>
        </w:rPr>
        <w:t xml:space="preserve"> budowlan</w:t>
      </w:r>
      <w:r w:rsidR="00B95C2D">
        <w:rPr>
          <w:rFonts w:ascii="Times New Roman" w:hAnsi="Times New Roman" w:cs="Times New Roman"/>
          <w:b/>
          <w:color w:val="auto"/>
        </w:rPr>
        <w:t>ą</w:t>
      </w:r>
      <w:r w:rsidRPr="00E75664">
        <w:rPr>
          <w:rFonts w:ascii="Times New Roman" w:hAnsi="Times New Roman" w:cs="Times New Roman"/>
          <w:color w:val="auto"/>
        </w:rPr>
        <w:t xml:space="preserve"> polegając</w:t>
      </w:r>
      <w:r w:rsidR="00B95C2D">
        <w:rPr>
          <w:rFonts w:ascii="Times New Roman" w:hAnsi="Times New Roman" w:cs="Times New Roman"/>
          <w:color w:val="auto"/>
        </w:rPr>
        <w:t>ą</w:t>
      </w:r>
      <w:r w:rsidRPr="00E75664">
        <w:rPr>
          <w:rFonts w:ascii="Times New Roman" w:hAnsi="Times New Roman" w:cs="Times New Roman"/>
          <w:color w:val="auto"/>
        </w:rPr>
        <w:t xml:space="preserve"> na budowie i/lub przebudowie i/lub modernizacji i/lub remoncie placu zabaw, obejmując</w:t>
      </w:r>
      <w:r w:rsidR="00B95C2D">
        <w:rPr>
          <w:rFonts w:ascii="Times New Roman" w:hAnsi="Times New Roman" w:cs="Times New Roman"/>
          <w:color w:val="auto"/>
        </w:rPr>
        <w:t>ą</w:t>
      </w:r>
      <w:r w:rsidRPr="00E75664">
        <w:rPr>
          <w:rFonts w:ascii="Times New Roman" w:hAnsi="Times New Roman" w:cs="Times New Roman"/>
          <w:color w:val="auto"/>
        </w:rPr>
        <w:t xml:space="preserve"> dostawę i montaż urządzeń zabawowych o wartości łącznie z podatkiem VAT, nie mniejszej niż 50.000,00 zł </w:t>
      </w:r>
      <w:r w:rsidRPr="00E75664">
        <w:rPr>
          <w:rFonts w:ascii="Times New Roman" w:eastAsia="Arial Unicode MS" w:hAnsi="Times New Roman" w:cs="Times New Roman"/>
          <w:color w:val="auto"/>
        </w:rPr>
        <w:t>(słownie: pięć</w:t>
      </w:r>
      <w:r w:rsidR="00B95C2D">
        <w:rPr>
          <w:rFonts w:ascii="Times New Roman" w:eastAsia="Arial Unicode MS" w:hAnsi="Times New Roman" w:cs="Times New Roman"/>
          <w:color w:val="auto"/>
        </w:rPr>
        <w:t>dziesiąt tysięcy złotych 00/100</w:t>
      </w:r>
      <w:r w:rsidRPr="00E75664">
        <w:rPr>
          <w:rFonts w:ascii="Times New Roman" w:eastAsia="Arial Unicode MS" w:hAnsi="Times New Roman" w:cs="Times New Roman"/>
          <w:color w:val="auto"/>
        </w:rPr>
        <w:t>;</w:t>
      </w:r>
    </w:p>
    <w:p w:rsidR="00E46D71" w:rsidRPr="00E75664" w:rsidRDefault="00E46D71" w:rsidP="00FB5A14">
      <w:pPr>
        <w:widowControl/>
        <w:suppressAutoHyphens w:val="0"/>
        <w:ind w:left="567"/>
        <w:jc w:val="both"/>
        <w:rPr>
          <w:rFonts w:eastAsia="Times New Roman"/>
          <w:bCs/>
        </w:rPr>
      </w:pPr>
      <w:r w:rsidRPr="00E75664">
        <w:rPr>
          <w:rFonts w:eastAsia="Times New Roman"/>
          <w:bCs/>
        </w:rPr>
        <w:lastRenderedPageBreak/>
        <w:t xml:space="preserve"> </w:t>
      </w:r>
    </w:p>
    <w:p w:rsidR="00E46D71" w:rsidRPr="00E75664" w:rsidRDefault="00E46D71" w:rsidP="00FB5A14">
      <w:pPr>
        <w:pStyle w:val="Default"/>
        <w:numPr>
          <w:ilvl w:val="1"/>
          <w:numId w:val="6"/>
        </w:numPr>
        <w:tabs>
          <w:tab w:val="left" w:pos="426"/>
        </w:tabs>
        <w:ind w:left="0" w:firstLine="0"/>
        <w:jc w:val="both"/>
        <w:rPr>
          <w:rFonts w:ascii="Times New Roman" w:hAnsi="Times New Roman" w:cs="Times New Roman"/>
        </w:rPr>
      </w:pPr>
      <w:r w:rsidRPr="00E75664">
        <w:rPr>
          <w:rFonts w:ascii="Times New Roman" w:hAnsi="Times New Roman" w:cs="Times New Roman"/>
          <w:color w:val="auto"/>
        </w:rPr>
        <w:t>W przypadku wykonawców wspólnie ubiegających się o udzielenie zamówienia warunek, o którym mowa w pkt 5.1.2.3 SIWZ, zostanie spełniony wyłącznie jeżeli jeden z wykonawców spełni warunek samodzielnie.</w:t>
      </w:r>
    </w:p>
    <w:p w:rsidR="00E46D71" w:rsidRPr="00E75664" w:rsidRDefault="00E46D71" w:rsidP="00FB5A14">
      <w:pPr>
        <w:pStyle w:val="Default"/>
        <w:jc w:val="both"/>
        <w:rPr>
          <w:rFonts w:ascii="Times New Roman" w:hAnsi="Times New Roman" w:cs="Times New Roman"/>
          <w:color w:val="auto"/>
        </w:rPr>
      </w:pPr>
    </w:p>
    <w:p w:rsidR="00E46D71" w:rsidRPr="00E75664" w:rsidRDefault="00E46D71" w:rsidP="00FB5A14">
      <w:pPr>
        <w:pStyle w:val="Default"/>
        <w:rPr>
          <w:rFonts w:ascii="Times New Roman" w:hAnsi="Times New Roman" w:cs="Times New Roman"/>
          <w:color w:val="auto"/>
        </w:rPr>
      </w:pPr>
      <w:r w:rsidRPr="00E75664">
        <w:rPr>
          <w:rFonts w:ascii="Times New Roman" w:hAnsi="Times New Roman" w:cs="Times New Roman"/>
          <w:b/>
          <w:color w:val="auto"/>
        </w:rPr>
        <w:t>5.3</w:t>
      </w:r>
      <w:r w:rsidRPr="00E75664">
        <w:rPr>
          <w:rFonts w:ascii="Times New Roman" w:hAnsi="Times New Roman" w:cs="Times New Roman"/>
          <w:color w:val="auto"/>
        </w:rPr>
        <w:t xml:space="preserve"> Podstawy wykluczenia z postępowania. </w:t>
      </w:r>
    </w:p>
    <w:p w:rsidR="00E46D71" w:rsidRPr="00E75664" w:rsidRDefault="00E46D71" w:rsidP="00FB5A14">
      <w:pPr>
        <w:pStyle w:val="Default"/>
        <w:ind w:left="360"/>
        <w:rPr>
          <w:rFonts w:ascii="Times New Roman" w:hAnsi="Times New Roman" w:cs="Times New Roman"/>
          <w:color w:val="auto"/>
        </w:rPr>
      </w:pPr>
    </w:p>
    <w:p w:rsidR="00E46D71" w:rsidRPr="00E75664" w:rsidRDefault="00E46D71" w:rsidP="00FB5A14">
      <w:pPr>
        <w:tabs>
          <w:tab w:val="left" w:pos="360"/>
        </w:tabs>
        <w:jc w:val="both"/>
      </w:pPr>
      <w:r w:rsidRPr="00E75664">
        <w:rPr>
          <w:b/>
          <w:bCs/>
        </w:rPr>
        <w:t xml:space="preserve">5.3.1 </w:t>
      </w:r>
      <w:r w:rsidRPr="00E75664">
        <w:t xml:space="preserve">Zamawiający wykluczy wykonawcę z postępowania w przypadkach </w:t>
      </w:r>
      <w:r w:rsidR="008743E5" w:rsidRPr="00E75664">
        <w:t xml:space="preserve">określonych </w:t>
      </w:r>
      <w:r w:rsidRPr="00E75664">
        <w:t xml:space="preserve">  w art. 24 ust. 1 pkt 12 – 23 ustawy Prawo zamówień publicznych.</w:t>
      </w:r>
    </w:p>
    <w:p w:rsidR="00E46D71" w:rsidRPr="00E75664" w:rsidRDefault="00E46D71" w:rsidP="00FB5A14">
      <w:pPr>
        <w:tabs>
          <w:tab w:val="left" w:pos="360"/>
        </w:tabs>
        <w:jc w:val="both"/>
      </w:pPr>
    </w:p>
    <w:p w:rsidR="00E46D71" w:rsidRPr="00E75664" w:rsidRDefault="00E46D71" w:rsidP="00FB5A14">
      <w:pPr>
        <w:pStyle w:val="Default"/>
        <w:numPr>
          <w:ilvl w:val="2"/>
          <w:numId w:val="8"/>
        </w:numPr>
        <w:tabs>
          <w:tab w:val="left" w:pos="567"/>
        </w:tabs>
        <w:ind w:left="0" w:firstLine="0"/>
        <w:jc w:val="both"/>
        <w:rPr>
          <w:rFonts w:ascii="Times New Roman" w:hAnsi="Times New Roman" w:cs="Times New Roman"/>
          <w:color w:val="auto"/>
        </w:rPr>
      </w:pPr>
      <w:r w:rsidRPr="00E75664">
        <w:rPr>
          <w:rFonts w:ascii="Times New Roman" w:hAnsi="Times New Roman" w:cs="Times New Roman"/>
        </w:rPr>
        <w:t>Dodatkowo</w:t>
      </w:r>
      <w:r w:rsidRPr="00E75664">
        <w:rPr>
          <w:rFonts w:ascii="Times New Roman" w:hAnsi="Times New Roman" w:cs="Times New Roman"/>
          <w:b/>
        </w:rPr>
        <w:t xml:space="preserve"> </w:t>
      </w:r>
      <w:r w:rsidRPr="00E75664">
        <w:rPr>
          <w:rFonts w:ascii="Times New Roman" w:hAnsi="Times New Roman" w:cs="Times New Roman"/>
          <w:color w:val="auto"/>
        </w:rPr>
        <w:t>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46D71" w:rsidRPr="00E75664" w:rsidRDefault="00E46D71" w:rsidP="00FB5A14">
      <w:pPr>
        <w:tabs>
          <w:tab w:val="left" w:pos="360"/>
        </w:tabs>
        <w:jc w:val="both"/>
        <w:rPr>
          <w:color w:val="000000"/>
        </w:rPr>
      </w:pPr>
    </w:p>
    <w:p w:rsidR="00E46D71" w:rsidRPr="00B95C2D" w:rsidRDefault="00E46D71" w:rsidP="00FB5A14">
      <w:pPr>
        <w:tabs>
          <w:tab w:val="left" w:pos="360"/>
        </w:tabs>
        <w:jc w:val="both"/>
        <w:rPr>
          <w:b/>
          <w:color w:val="0000CC"/>
        </w:rPr>
      </w:pPr>
      <w:r w:rsidRPr="00B95C2D">
        <w:rPr>
          <w:b/>
          <w:color w:val="0000CC"/>
        </w:rPr>
        <w:t>6. WYKAZ OŚWIADCZEŃ LUB DOKUMENTÓW, POTWIERDZAJĄCYCH SPEŁNIANIE WARUNKÓW UDZIAŁU W POSTĘPOWANIU ORAZ BRAK PODSTAW WYKLUCZENIA</w:t>
      </w:r>
    </w:p>
    <w:p w:rsidR="00E46D71" w:rsidRPr="00E75664" w:rsidRDefault="00E46D71" w:rsidP="00FB5A14">
      <w:pPr>
        <w:widowControl/>
        <w:suppressAutoHyphens w:val="0"/>
        <w:autoSpaceDE w:val="0"/>
        <w:autoSpaceDN w:val="0"/>
        <w:adjustRightInd w:val="0"/>
        <w:rPr>
          <w:rFonts w:eastAsia="Times New Roman"/>
          <w:color w:val="000000"/>
        </w:rPr>
      </w:pPr>
    </w:p>
    <w:p w:rsidR="00E46D71" w:rsidRPr="00E75664" w:rsidRDefault="00E46D71" w:rsidP="00FB5A14">
      <w:pPr>
        <w:widowControl/>
        <w:suppressAutoHyphens w:val="0"/>
        <w:autoSpaceDE w:val="0"/>
        <w:autoSpaceDN w:val="0"/>
        <w:adjustRightInd w:val="0"/>
        <w:jc w:val="both"/>
        <w:rPr>
          <w:rFonts w:eastAsia="Times New Roman"/>
          <w:color w:val="000000"/>
        </w:rPr>
      </w:pPr>
      <w:r w:rsidRPr="00E75664">
        <w:rPr>
          <w:rFonts w:eastAsia="Times New Roman"/>
          <w:b/>
          <w:color w:val="000000"/>
        </w:rPr>
        <w:t>6.1</w:t>
      </w:r>
      <w:r w:rsidRPr="00E75664">
        <w:rPr>
          <w:rFonts w:eastAsia="Times New Roman"/>
          <w:color w:val="000000"/>
        </w:rPr>
        <w:t xml:space="preserve"> Do oferty każdy wykonawca musi dołączyć aktualne na dzień składania ofert oświadczenia w zakresie wskazanym w </w:t>
      </w:r>
      <w:r w:rsidRPr="00E75664">
        <w:rPr>
          <w:rFonts w:eastAsia="Times New Roman"/>
        </w:rPr>
        <w:t>załączniku nr 2a i 2b</w:t>
      </w:r>
      <w:r w:rsidR="00B95C2D">
        <w:rPr>
          <w:rFonts w:eastAsia="Times New Roman"/>
          <w:color w:val="000000"/>
        </w:rPr>
        <w:t xml:space="preserve"> do SIWZ. Informacje zawarte </w:t>
      </w:r>
      <w:r w:rsidRPr="00E75664">
        <w:rPr>
          <w:rFonts w:eastAsia="Times New Roman"/>
          <w:color w:val="000000"/>
        </w:rPr>
        <w:t xml:space="preserve">w oświadczeniach będą stanowić wstępne potwierdzenie, że wykonawca nie podlega wykluczeniu oraz spełnia warunki udziału w postępowaniu. </w:t>
      </w:r>
    </w:p>
    <w:p w:rsidR="00E46D71" w:rsidRPr="00E75664" w:rsidRDefault="00E46D71" w:rsidP="00FB5A14">
      <w:pPr>
        <w:widowControl/>
        <w:suppressAutoHyphens w:val="0"/>
        <w:autoSpaceDE w:val="0"/>
        <w:autoSpaceDN w:val="0"/>
        <w:adjustRightInd w:val="0"/>
        <w:jc w:val="both"/>
        <w:rPr>
          <w:rFonts w:eastAsia="Times New Roman"/>
          <w:color w:val="000000"/>
        </w:rPr>
      </w:pPr>
    </w:p>
    <w:p w:rsidR="00E46D71" w:rsidRPr="00E75664" w:rsidRDefault="00E46D71" w:rsidP="00FB5A14">
      <w:pPr>
        <w:widowControl/>
        <w:suppressAutoHyphens w:val="0"/>
        <w:autoSpaceDE w:val="0"/>
        <w:autoSpaceDN w:val="0"/>
        <w:adjustRightInd w:val="0"/>
        <w:jc w:val="both"/>
        <w:rPr>
          <w:rFonts w:eastAsia="Times New Roman"/>
          <w:color w:val="000000"/>
        </w:rPr>
      </w:pPr>
      <w:r w:rsidRPr="00E75664">
        <w:rPr>
          <w:rFonts w:eastAsia="Times New Roman"/>
          <w:b/>
          <w:color w:val="000000"/>
        </w:rPr>
        <w:t>6.2</w:t>
      </w:r>
      <w:r w:rsidRPr="00E75664">
        <w:rPr>
          <w:rFonts w:eastAsia="Times New Roman"/>
          <w:color w:val="000000"/>
        </w:rPr>
        <w:t xml:space="preserve"> W przypadku wspólnego ubiegania się o zamówienie przez wykonawców oświadczenia,</w:t>
      </w:r>
      <w:r w:rsidR="00B95C2D">
        <w:rPr>
          <w:rFonts w:eastAsia="Times New Roman"/>
          <w:color w:val="000000"/>
        </w:rPr>
        <w:t xml:space="preserve"> </w:t>
      </w:r>
      <w:r w:rsidRPr="00E75664">
        <w:rPr>
          <w:rFonts w:eastAsia="Times New Roman"/>
          <w:color w:val="000000"/>
        </w:rPr>
        <w:t>o których mowa w pkt 6.1 SIWZ, składa każdy z wykonawców wspólnie ubiegających się</w:t>
      </w:r>
      <w:r w:rsidR="00B95C2D">
        <w:rPr>
          <w:rFonts w:eastAsia="Times New Roman"/>
          <w:color w:val="000000"/>
        </w:rPr>
        <w:t xml:space="preserve"> </w:t>
      </w:r>
      <w:r w:rsidRPr="00E75664">
        <w:rPr>
          <w:rFonts w:eastAsia="Times New Roman"/>
          <w:color w:val="000000"/>
        </w:rPr>
        <w:t xml:space="preserve">o zamówienie. Oświadczenia te mają potwierdzać spełnianie warunków udziału w postępowaniu, brak podstaw wykluczenia w zakresie, w którym każdy z wykonawców wykazuje spełnianie warunków udziału w postępowaniu, brak podstaw wykluczenia. </w:t>
      </w:r>
    </w:p>
    <w:p w:rsidR="00E46D71" w:rsidRPr="00E75664" w:rsidRDefault="00E46D71" w:rsidP="00FB5A14">
      <w:pPr>
        <w:widowControl/>
        <w:suppressAutoHyphens w:val="0"/>
        <w:autoSpaceDE w:val="0"/>
        <w:autoSpaceDN w:val="0"/>
        <w:adjustRightInd w:val="0"/>
        <w:jc w:val="both"/>
        <w:rPr>
          <w:rFonts w:eastAsia="Times New Roman"/>
          <w:b/>
          <w:color w:val="000000"/>
        </w:rPr>
      </w:pPr>
    </w:p>
    <w:p w:rsidR="00E46D71" w:rsidRPr="00E75664" w:rsidRDefault="00E46D71" w:rsidP="00FB5A14">
      <w:pPr>
        <w:widowControl/>
        <w:suppressAutoHyphens w:val="0"/>
        <w:autoSpaceDE w:val="0"/>
        <w:autoSpaceDN w:val="0"/>
        <w:adjustRightInd w:val="0"/>
        <w:jc w:val="both"/>
        <w:rPr>
          <w:rFonts w:eastAsia="Times New Roman"/>
          <w:color w:val="000000"/>
        </w:rPr>
      </w:pPr>
      <w:r w:rsidRPr="00E75664">
        <w:rPr>
          <w:rFonts w:eastAsia="Times New Roman"/>
          <w:b/>
          <w:color w:val="000000"/>
        </w:rPr>
        <w:t>6.3</w:t>
      </w:r>
      <w:r w:rsidRPr="00E75664">
        <w:rPr>
          <w:rFonts w:eastAsia="Times New Roman"/>
          <w:color w:val="000000"/>
        </w:rPr>
        <w:t xml:space="preserve"> Wykonawca, który powołuje się na zasoby innych podmiotów, w celu wykazania braku istnienia wobec nich podstaw wykluczenia oraz spełnienia - w zakresie, w jakim powołuje się na ich zasoby - warunków udziału w postępowaniu </w:t>
      </w:r>
      <w:r w:rsidRPr="00E75664">
        <w:rPr>
          <w:rFonts w:eastAsia="Times New Roman"/>
          <w:b/>
          <w:bCs/>
          <w:color w:val="000000"/>
        </w:rPr>
        <w:t>zamieszcza informacje o tych podmiotach w oświadczeniach, o których mowa w pkt 6.1 SIWZ</w:t>
      </w:r>
      <w:r w:rsidRPr="00E75664">
        <w:rPr>
          <w:rFonts w:eastAsia="Times New Roman"/>
          <w:color w:val="000000"/>
        </w:rPr>
        <w:t xml:space="preserve">. </w:t>
      </w:r>
    </w:p>
    <w:p w:rsidR="00E46D71" w:rsidRPr="00E75664" w:rsidRDefault="00E46D71" w:rsidP="00FB5A14">
      <w:pPr>
        <w:widowControl/>
        <w:suppressAutoHyphens w:val="0"/>
        <w:autoSpaceDE w:val="0"/>
        <w:autoSpaceDN w:val="0"/>
        <w:adjustRightInd w:val="0"/>
        <w:jc w:val="both"/>
        <w:rPr>
          <w:rFonts w:eastAsia="Times New Roman"/>
          <w:color w:val="000000"/>
        </w:rPr>
      </w:pPr>
    </w:p>
    <w:p w:rsidR="00E46D71" w:rsidRDefault="00E46D71" w:rsidP="00FB5A14">
      <w:pPr>
        <w:widowControl/>
        <w:suppressAutoHyphens w:val="0"/>
        <w:autoSpaceDE w:val="0"/>
        <w:autoSpaceDN w:val="0"/>
        <w:adjustRightInd w:val="0"/>
        <w:jc w:val="both"/>
        <w:rPr>
          <w:rFonts w:eastAsia="Times New Roman"/>
          <w:color w:val="000000"/>
        </w:rPr>
      </w:pPr>
      <w:r w:rsidRPr="00E75664">
        <w:rPr>
          <w:rFonts w:eastAsia="Times New Roman"/>
          <w:b/>
          <w:color w:val="000000"/>
        </w:rPr>
        <w:t xml:space="preserve">6.4 </w:t>
      </w:r>
      <w:r w:rsidRPr="00E75664">
        <w:rPr>
          <w:rFonts w:eastAsia="Times New Roman"/>
          <w:color w:val="000000"/>
        </w:rPr>
        <w:t xml:space="preserve">Zamawiający przed udzieleniem zamówienia, </w:t>
      </w:r>
      <w:r w:rsidRPr="00E75664">
        <w:rPr>
          <w:rFonts w:eastAsia="Times New Roman"/>
          <w:b/>
          <w:bCs/>
          <w:color w:val="000000"/>
        </w:rPr>
        <w:t xml:space="preserve">wezwie </w:t>
      </w:r>
      <w:r w:rsidRPr="00E75664">
        <w:rPr>
          <w:rFonts w:eastAsia="Times New Roman"/>
          <w:color w:val="000000"/>
        </w:rPr>
        <w:t>wykonawcę, którego oferta została najwyżej oceniona, do złożenia w wyznaczonym</w:t>
      </w:r>
      <w:r w:rsidRPr="00E75664">
        <w:rPr>
          <w:rFonts w:eastAsia="Times New Roman"/>
          <w:bCs/>
          <w:color w:val="000000"/>
        </w:rPr>
        <w:t>,</w:t>
      </w:r>
      <w:r w:rsidRPr="00E75664">
        <w:rPr>
          <w:rFonts w:eastAsia="Times New Roman"/>
          <w:b/>
          <w:bCs/>
          <w:color w:val="000000"/>
        </w:rPr>
        <w:t xml:space="preserve"> </w:t>
      </w:r>
      <w:r w:rsidRPr="00E75664">
        <w:rPr>
          <w:rFonts w:eastAsia="Times New Roman"/>
          <w:color w:val="000000"/>
        </w:rPr>
        <w:t xml:space="preserve">nie krótszym niż </w:t>
      </w:r>
      <w:r w:rsidRPr="00E75664">
        <w:rPr>
          <w:rFonts w:eastAsia="Times New Roman"/>
          <w:bCs/>
          <w:color w:val="000000"/>
        </w:rPr>
        <w:t>5</w:t>
      </w:r>
      <w:r w:rsidRPr="00E75664">
        <w:rPr>
          <w:rFonts w:eastAsia="Times New Roman"/>
          <w:b/>
          <w:bCs/>
          <w:color w:val="000000"/>
        </w:rPr>
        <w:t xml:space="preserve"> </w:t>
      </w:r>
      <w:r w:rsidRPr="00E75664">
        <w:rPr>
          <w:rFonts w:eastAsia="Times New Roman"/>
          <w:color w:val="000000"/>
        </w:rPr>
        <w:t xml:space="preserve">dni, terminie aktualnych na dzień złożenia następujących oświadczeń i/lub dokumentów: </w:t>
      </w:r>
    </w:p>
    <w:p w:rsidR="00860B07" w:rsidRDefault="00860B07" w:rsidP="00FB5A14">
      <w:pPr>
        <w:widowControl/>
        <w:suppressAutoHyphens w:val="0"/>
        <w:autoSpaceDE w:val="0"/>
        <w:autoSpaceDN w:val="0"/>
        <w:adjustRightInd w:val="0"/>
        <w:jc w:val="both"/>
        <w:rPr>
          <w:rFonts w:eastAsia="Times New Roman"/>
          <w:color w:val="000000"/>
        </w:rPr>
      </w:pPr>
    </w:p>
    <w:p w:rsidR="00860B07" w:rsidRPr="00E75664" w:rsidRDefault="00860B07" w:rsidP="00FB5A14">
      <w:pPr>
        <w:widowControl/>
        <w:suppressAutoHyphens w:val="0"/>
        <w:autoSpaceDE w:val="0"/>
        <w:autoSpaceDN w:val="0"/>
        <w:adjustRightInd w:val="0"/>
        <w:jc w:val="both"/>
        <w:rPr>
          <w:rFonts w:eastAsia="Times New Roman"/>
          <w:color w:val="000000"/>
        </w:rPr>
      </w:pPr>
    </w:p>
    <w:p w:rsidR="00E46D71" w:rsidRPr="00E75664" w:rsidRDefault="00E46D71" w:rsidP="00FB5A14">
      <w:pPr>
        <w:pStyle w:val="Default"/>
        <w:jc w:val="both"/>
        <w:rPr>
          <w:rFonts w:ascii="Times New Roman" w:hAnsi="Times New Roman" w:cs="Times New Roman"/>
        </w:rPr>
      </w:pPr>
    </w:p>
    <w:p w:rsidR="00E46D71" w:rsidRPr="00E75664" w:rsidRDefault="00E46D71" w:rsidP="00FB5A14">
      <w:pPr>
        <w:pStyle w:val="Default"/>
        <w:jc w:val="both"/>
        <w:rPr>
          <w:rFonts w:ascii="Times New Roman" w:hAnsi="Times New Roman" w:cs="Times New Roman"/>
          <w:b/>
          <w:bCs/>
          <w:color w:val="auto"/>
        </w:rPr>
      </w:pPr>
      <w:r w:rsidRPr="00E75664">
        <w:rPr>
          <w:rFonts w:ascii="Times New Roman" w:hAnsi="Times New Roman" w:cs="Times New Roman"/>
          <w:b/>
          <w:bCs/>
          <w:color w:val="auto"/>
        </w:rPr>
        <w:lastRenderedPageBreak/>
        <w:t xml:space="preserve">1) w odniesieniu do warunku zdolności technicznej lub zawodowej: </w:t>
      </w:r>
    </w:p>
    <w:p w:rsidR="00E46D71" w:rsidRPr="00E75664" w:rsidRDefault="00E46D71" w:rsidP="00FB5A14">
      <w:pPr>
        <w:pStyle w:val="Default"/>
        <w:jc w:val="both"/>
        <w:rPr>
          <w:rFonts w:ascii="Times New Roman" w:hAnsi="Times New Roman" w:cs="Times New Roman"/>
          <w:color w:val="auto"/>
        </w:rPr>
      </w:pPr>
    </w:p>
    <w:p w:rsidR="00E46D71" w:rsidRPr="00E75664" w:rsidRDefault="00E46D71" w:rsidP="00FB5A14">
      <w:pPr>
        <w:pStyle w:val="Default"/>
        <w:numPr>
          <w:ilvl w:val="1"/>
          <w:numId w:val="9"/>
        </w:numPr>
        <w:ind w:left="426" w:hanging="284"/>
        <w:jc w:val="both"/>
        <w:rPr>
          <w:rFonts w:ascii="Times New Roman" w:hAnsi="Times New Roman" w:cs="Times New Roman"/>
          <w:color w:val="auto"/>
        </w:rPr>
      </w:pPr>
      <w:r w:rsidRPr="00E75664">
        <w:rPr>
          <w:rFonts w:ascii="Times New Roman" w:hAnsi="Times New Roman" w:cs="Times New Roman"/>
          <w:color w:val="auto"/>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w:t>
      </w:r>
    </w:p>
    <w:p w:rsidR="00E46D71" w:rsidRPr="00E75664" w:rsidRDefault="00E46D71" w:rsidP="00FB5A14">
      <w:pPr>
        <w:pStyle w:val="Default"/>
        <w:numPr>
          <w:ilvl w:val="1"/>
          <w:numId w:val="9"/>
        </w:numPr>
        <w:ind w:left="426" w:hanging="284"/>
        <w:jc w:val="both"/>
        <w:rPr>
          <w:rFonts w:ascii="Times New Roman" w:hAnsi="Times New Roman" w:cs="Times New Roman"/>
          <w:color w:val="auto"/>
        </w:rPr>
      </w:pPr>
      <w:r w:rsidRPr="00E75664">
        <w:rPr>
          <w:rFonts w:ascii="Times New Roman" w:hAnsi="Times New Roman" w:cs="Times New Roman"/>
          <w:color w:val="auto"/>
        </w:rPr>
        <w:t>dowody określające, czy roboty budowlane, o których mowa pkt 6.4.1) lit. 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E46D71" w:rsidRPr="00E75664" w:rsidRDefault="00E46D71" w:rsidP="00FB5A14">
      <w:pPr>
        <w:pStyle w:val="Default"/>
        <w:jc w:val="both"/>
        <w:rPr>
          <w:rFonts w:ascii="Times New Roman" w:hAnsi="Times New Roman" w:cs="Times New Roman"/>
          <w:color w:val="auto"/>
        </w:rPr>
      </w:pPr>
    </w:p>
    <w:p w:rsidR="00E46D71" w:rsidRPr="00E75664" w:rsidRDefault="00E46D71" w:rsidP="00FB5A14">
      <w:pPr>
        <w:pStyle w:val="Default"/>
        <w:jc w:val="both"/>
        <w:rPr>
          <w:rFonts w:ascii="Times New Roman" w:hAnsi="Times New Roman" w:cs="Times New Roman"/>
          <w:color w:val="auto"/>
        </w:rPr>
      </w:pPr>
      <w:r w:rsidRPr="00E75664">
        <w:rPr>
          <w:rFonts w:ascii="Times New Roman" w:eastAsia="Arial Unicode MS" w:hAnsi="Times New Roman" w:cs="Times New Roman"/>
          <w:color w:val="auto"/>
        </w:rPr>
        <w:t>Wartości podane w dokumentach potwierdzających spełnienie warunku w walutach innych, niż wskazane przez Zamawiającego, Wykonawca przeliczy wg średniego kursu NBP na dzień</w:t>
      </w:r>
      <w:r w:rsidRPr="00E75664">
        <w:rPr>
          <w:rStyle w:val="postbody"/>
          <w:rFonts w:ascii="Times New Roman" w:hAnsi="Times New Roman" w:cs="Times New Roman"/>
        </w:rPr>
        <w:t>,  w którym ogłoszenie o zamówieniu zostało opublikowane w Biuletynie Zamówień Publicznych.</w:t>
      </w:r>
    </w:p>
    <w:p w:rsidR="00E46D71" w:rsidRPr="00E75664" w:rsidRDefault="00E46D71" w:rsidP="00FB5A14">
      <w:pPr>
        <w:pStyle w:val="Default"/>
        <w:jc w:val="both"/>
        <w:rPr>
          <w:rFonts w:ascii="Times New Roman" w:hAnsi="Times New Roman" w:cs="Times New Roman"/>
          <w:color w:val="auto"/>
        </w:rPr>
      </w:pPr>
    </w:p>
    <w:p w:rsidR="00E46D71" w:rsidRPr="00E75664" w:rsidRDefault="00E46D71" w:rsidP="00FB5A14">
      <w:pPr>
        <w:pStyle w:val="Default"/>
        <w:jc w:val="both"/>
        <w:rPr>
          <w:rFonts w:ascii="Times New Roman" w:hAnsi="Times New Roman" w:cs="Times New Roman"/>
          <w:color w:val="auto"/>
        </w:rPr>
      </w:pPr>
      <w:r w:rsidRPr="00E75664">
        <w:rPr>
          <w:rFonts w:ascii="Times New Roman" w:hAnsi="Times New Roman" w:cs="Times New Roman"/>
          <w:b/>
          <w:bCs/>
          <w:color w:val="auto"/>
        </w:rPr>
        <w:t xml:space="preserve">2) w odniesieniu do braku podstaw wykluczenia wykonawcy z udziału w postępowaniu: </w:t>
      </w:r>
    </w:p>
    <w:p w:rsidR="00E46D71" w:rsidRPr="00E75664" w:rsidRDefault="00E46D71" w:rsidP="00FB5A14">
      <w:pPr>
        <w:pStyle w:val="Default"/>
        <w:numPr>
          <w:ilvl w:val="0"/>
          <w:numId w:val="10"/>
        </w:numPr>
        <w:ind w:left="426" w:hanging="284"/>
        <w:jc w:val="both"/>
        <w:rPr>
          <w:rFonts w:ascii="Times New Roman" w:hAnsi="Times New Roman" w:cs="Times New Roman"/>
          <w:color w:val="auto"/>
        </w:rPr>
      </w:pPr>
      <w:r w:rsidRPr="00E75664">
        <w:rPr>
          <w:rFonts w:ascii="Times New Roman" w:hAnsi="Times New Roman" w:cs="Times New Roman"/>
          <w:color w:val="auto"/>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E46D71" w:rsidRPr="00E75664" w:rsidRDefault="00E46D71" w:rsidP="00FB5A14">
      <w:pPr>
        <w:pStyle w:val="Default"/>
        <w:ind w:left="426"/>
        <w:jc w:val="both"/>
        <w:rPr>
          <w:rFonts w:ascii="Times New Roman" w:hAnsi="Times New Roman" w:cs="Times New Roman"/>
          <w:color w:val="auto"/>
        </w:rPr>
      </w:pPr>
    </w:p>
    <w:p w:rsidR="00E46D71" w:rsidRPr="00E75664" w:rsidRDefault="00E46D71" w:rsidP="00FB5A14">
      <w:pPr>
        <w:pStyle w:val="Default"/>
        <w:numPr>
          <w:ilvl w:val="0"/>
          <w:numId w:val="11"/>
        </w:numPr>
        <w:tabs>
          <w:tab w:val="left" w:pos="284"/>
        </w:tabs>
        <w:ind w:left="0" w:firstLine="0"/>
        <w:jc w:val="both"/>
        <w:rPr>
          <w:rFonts w:ascii="Times New Roman" w:hAnsi="Times New Roman" w:cs="Times New Roman"/>
          <w:b/>
          <w:color w:val="auto"/>
        </w:rPr>
      </w:pPr>
      <w:r w:rsidRPr="00E75664">
        <w:rPr>
          <w:rFonts w:ascii="Times New Roman" w:hAnsi="Times New Roman" w:cs="Times New Roman"/>
          <w:b/>
          <w:color w:val="auto"/>
        </w:rPr>
        <w:t>w celu potwierdzenia spełniania warunków jakościowych Wykonawca załączy niżej wymienione dokumenty, dotyczące urządzeń zabawowych oraz nawierzchni bezpiecznej:</w:t>
      </w:r>
    </w:p>
    <w:p w:rsidR="00E46D71" w:rsidRPr="00E75664" w:rsidRDefault="00E46D71" w:rsidP="00FB5A14">
      <w:pPr>
        <w:pStyle w:val="Default"/>
        <w:numPr>
          <w:ilvl w:val="0"/>
          <w:numId w:val="12"/>
        </w:numPr>
        <w:ind w:left="567" w:hanging="425"/>
        <w:jc w:val="both"/>
        <w:rPr>
          <w:rFonts w:ascii="Times New Roman" w:hAnsi="Times New Roman" w:cs="Times New Roman"/>
          <w:color w:val="auto"/>
        </w:rPr>
      </w:pPr>
      <w:r w:rsidRPr="00E75664">
        <w:rPr>
          <w:rFonts w:ascii="Times New Roman" w:hAnsi="Times New Roman" w:cs="Times New Roman"/>
          <w:color w:val="auto"/>
        </w:rPr>
        <w:t>certyfikat zgodności z PN-EN 1176:2009 wystawiony w języku polskim (w przypadku dokumentów obcojęzycznych - przetłumaczone na język polski) przez uprawnioną jednostkę certyfikującą (jednostkę oceniającą zgodność akredytowaną przez Polskie Centrum Akredytacji – PCA) dla  oferowanych urządzeń zabawowych;</w:t>
      </w:r>
    </w:p>
    <w:p w:rsidR="00E46D71" w:rsidRPr="00E75664" w:rsidRDefault="00E46D71" w:rsidP="00FB5A14">
      <w:pPr>
        <w:pStyle w:val="Default"/>
        <w:numPr>
          <w:ilvl w:val="0"/>
          <w:numId w:val="12"/>
        </w:numPr>
        <w:ind w:left="567" w:hanging="425"/>
        <w:jc w:val="both"/>
        <w:rPr>
          <w:rFonts w:ascii="Times New Roman" w:hAnsi="Times New Roman" w:cs="Times New Roman"/>
          <w:color w:val="auto"/>
        </w:rPr>
      </w:pPr>
      <w:r w:rsidRPr="00E75664">
        <w:rPr>
          <w:rFonts w:ascii="Times New Roman" w:hAnsi="Times New Roman" w:cs="Times New Roman"/>
          <w:color w:val="auto"/>
        </w:rPr>
        <w:t xml:space="preserve">karty techniczne dla  oferowanego urządzenia zabawowego, w celu potwierdzenia, że oferowane urządzenie odpowiada postawionym przez Zamawiającego wymogom zawartym w szczegółowym opisie przedmiotu zamówienia, zawierające m.in. </w:t>
      </w:r>
      <w:r w:rsidRPr="00E75664">
        <w:rPr>
          <w:rFonts w:ascii="Times New Roman" w:hAnsi="Times New Roman" w:cs="Times New Roman"/>
        </w:rPr>
        <w:t>rysunki, opisy urządzenia, wymiary urządzenia, charakterystykę materiałową, wysokość swobodnego upadku HIC, wymiary strefy bezpieczeństwa;</w:t>
      </w:r>
    </w:p>
    <w:p w:rsidR="00E46D71" w:rsidRPr="00E75664" w:rsidRDefault="00E46D71" w:rsidP="00FB5A14">
      <w:pPr>
        <w:pStyle w:val="Default"/>
        <w:jc w:val="both"/>
        <w:rPr>
          <w:rFonts w:ascii="Times New Roman" w:hAnsi="Times New Roman" w:cs="Times New Roman"/>
          <w:color w:val="auto"/>
        </w:rPr>
      </w:pPr>
    </w:p>
    <w:p w:rsidR="00E46D71" w:rsidRPr="00E75664" w:rsidRDefault="00E46D71" w:rsidP="00FB5A14">
      <w:pPr>
        <w:pStyle w:val="Default"/>
        <w:jc w:val="both"/>
        <w:rPr>
          <w:rFonts w:ascii="Times New Roman" w:hAnsi="Times New Roman" w:cs="Times New Roman"/>
          <w:color w:val="auto"/>
        </w:rPr>
      </w:pPr>
      <w:r w:rsidRPr="00E75664">
        <w:rPr>
          <w:rFonts w:ascii="Times New Roman" w:hAnsi="Times New Roman" w:cs="Times New Roman"/>
          <w:color w:val="auto"/>
        </w:rPr>
        <w:t xml:space="preserve">W zakresie nie uregulowanym SIWZ, zastosowanie mają przepisy rozporządzenia Ministra Rozwoju z dnia 26 lipca 2016 r. w sprawie rodzajów dokumentów, jakich może żądać zamawiający od wykonawcy w postępowaniu o udzielenie zamówienia (Dz. U. z 2016 r., poz. 1126). </w:t>
      </w:r>
    </w:p>
    <w:p w:rsidR="00E46D71" w:rsidRDefault="00E46D71" w:rsidP="00FB5A14">
      <w:pPr>
        <w:pStyle w:val="Default"/>
        <w:jc w:val="both"/>
        <w:rPr>
          <w:rFonts w:ascii="Times New Roman" w:hAnsi="Times New Roman" w:cs="Times New Roman"/>
          <w:color w:val="auto"/>
        </w:rPr>
      </w:pPr>
      <w:r w:rsidRPr="00E75664">
        <w:rPr>
          <w:rFonts w:ascii="Times New Roman" w:hAnsi="Times New Roman" w:cs="Times New Roman"/>
          <w:color w:val="auto"/>
        </w:rPr>
        <w:t>Jeżeli wykonawca nie złoży oświadczeń, o których mowa w pkt 6.1 niniejszej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E46D71" w:rsidRPr="00E75664" w:rsidRDefault="00E46D71" w:rsidP="00FB5A14">
      <w:pPr>
        <w:pStyle w:val="Default"/>
        <w:jc w:val="both"/>
        <w:rPr>
          <w:rFonts w:ascii="Times New Roman" w:hAnsi="Times New Roman" w:cs="Times New Roman"/>
          <w:color w:val="auto"/>
        </w:rPr>
      </w:pPr>
    </w:p>
    <w:p w:rsidR="00E46D71" w:rsidRPr="00E75664" w:rsidRDefault="00E46D71" w:rsidP="00FB5A14">
      <w:pPr>
        <w:pStyle w:val="Default"/>
        <w:jc w:val="both"/>
        <w:rPr>
          <w:rFonts w:ascii="Times New Roman" w:hAnsi="Times New Roman" w:cs="Times New Roman"/>
          <w:color w:val="auto"/>
        </w:rPr>
      </w:pPr>
      <w:r w:rsidRPr="00E75664">
        <w:rPr>
          <w:rFonts w:ascii="Times New Roman" w:hAnsi="Times New Roman" w:cs="Times New Roman"/>
          <w:b/>
          <w:bCs/>
          <w:color w:val="auto"/>
        </w:rPr>
        <w:t xml:space="preserve">6.5 Dysponowanie zasobami innego podmiotu. </w:t>
      </w:r>
    </w:p>
    <w:p w:rsidR="00E46D71" w:rsidRPr="00E75664" w:rsidRDefault="00E46D71" w:rsidP="00FB5A14">
      <w:pPr>
        <w:pStyle w:val="Default"/>
        <w:jc w:val="both"/>
        <w:rPr>
          <w:rFonts w:ascii="Times New Roman" w:hAnsi="Times New Roman" w:cs="Times New Roman"/>
          <w:color w:val="auto"/>
        </w:rPr>
      </w:pPr>
    </w:p>
    <w:p w:rsidR="00E46D71" w:rsidRPr="00E75664" w:rsidRDefault="00E46D71" w:rsidP="00FB5A14">
      <w:pPr>
        <w:pStyle w:val="Default"/>
        <w:jc w:val="both"/>
        <w:rPr>
          <w:rFonts w:ascii="Times New Roman" w:hAnsi="Times New Roman" w:cs="Times New Roman"/>
          <w:color w:val="auto"/>
        </w:rPr>
      </w:pPr>
      <w:r w:rsidRPr="00E75664">
        <w:rPr>
          <w:rFonts w:ascii="Times New Roman" w:hAnsi="Times New Roman" w:cs="Times New Roman"/>
          <w:b/>
          <w:bCs/>
          <w:color w:val="auto"/>
        </w:rPr>
        <w:t xml:space="preserve">6.5.1 </w:t>
      </w:r>
      <w:r w:rsidRPr="00E75664">
        <w:rPr>
          <w:rFonts w:ascii="Times New Roman" w:hAnsi="Times New Roman" w:cs="Times New Roman"/>
          <w:color w:val="auto"/>
        </w:rPr>
        <w:t xml:space="preserve">Wykonawca może w celu potwierdzenia spełniania warunków, o których mowa  w pkt 5.1.2 niniejszej SIWZ, w stosownych sytuacjach oraz w odniesieniu do przedmiotowego zamówienia, polegać na zdolnościach technicznych lub zawodowych lub sytuacji finansowej lub ekonomicznej innych podmiotów, niezależnie od charakteru prawnego łączących go z nim stosunków prawnych. </w:t>
      </w:r>
    </w:p>
    <w:p w:rsidR="00E46D71" w:rsidRPr="00E75664" w:rsidRDefault="00E46D71" w:rsidP="00FB5A14">
      <w:pPr>
        <w:pStyle w:val="Default"/>
        <w:jc w:val="both"/>
        <w:rPr>
          <w:rFonts w:ascii="Times New Roman" w:hAnsi="Times New Roman" w:cs="Times New Roman"/>
          <w:color w:val="auto"/>
        </w:rPr>
      </w:pPr>
    </w:p>
    <w:p w:rsidR="00E46D71" w:rsidRPr="00E75664" w:rsidRDefault="00E46D71" w:rsidP="00FB5A14">
      <w:pPr>
        <w:pStyle w:val="Default"/>
        <w:jc w:val="both"/>
        <w:rPr>
          <w:rFonts w:ascii="Times New Roman" w:hAnsi="Times New Roman" w:cs="Times New Roman"/>
          <w:color w:val="auto"/>
        </w:rPr>
      </w:pPr>
      <w:r w:rsidRPr="00E75664">
        <w:rPr>
          <w:rFonts w:ascii="Times New Roman" w:hAnsi="Times New Roman" w:cs="Times New Roman"/>
          <w:b/>
          <w:bCs/>
          <w:color w:val="auto"/>
        </w:rPr>
        <w:t xml:space="preserve">6.5.2 </w:t>
      </w:r>
      <w:r w:rsidRPr="00E75664">
        <w:rPr>
          <w:rFonts w:ascii="Times New Roman" w:hAnsi="Times New Roman" w:cs="Times New Roman"/>
          <w:color w:val="auto"/>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E46D71" w:rsidRPr="00E75664" w:rsidRDefault="00E46D71" w:rsidP="00FB5A14">
      <w:pPr>
        <w:pStyle w:val="Default"/>
        <w:jc w:val="both"/>
        <w:rPr>
          <w:rFonts w:ascii="Times New Roman" w:hAnsi="Times New Roman" w:cs="Times New Roman"/>
          <w:color w:val="auto"/>
        </w:rPr>
      </w:pPr>
    </w:p>
    <w:p w:rsidR="00E46D71" w:rsidRPr="00E75664" w:rsidRDefault="00E46D71" w:rsidP="00FB5A14">
      <w:pPr>
        <w:pStyle w:val="Default"/>
        <w:jc w:val="both"/>
        <w:rPr>
          <w:rFonts w:ascii="Times New Roman" w:hAnsi="Times New Roman" w:cs="Times New Roman"/>
          <w:bCs/>
          <w:color w:val="auto"/>
        </w:rPr>
      </w:pPr>
      <w:r w:rsidRPr="00E75664">
        <w:rPr>
          <w:rFonts w:ascii="Times New Roman" w:hAnsi="Times New Roman" w:cs="Times New Roman"/>
          <w:b/>
          <w:bCs/>
          <w:color w:val="auto"/>
        </w:rPr>
        <w:t xml:space="preserve">6.5.3 </w:t>
      </w:r>
      <w:r w:rsidRPr="00E75664">
        <w:rPr>
          <w:rFonts w:ascii="Times New Roman" w:hAnsi="Times New Roman" w:cs="Times New Roman"/>
          <w:bCs/>
          <w:color w:val="auto"/>
        </w:rPr>
        <w:t xml:space="preserve">W celu oceny, czy wykonawca polegając na zdolnościach lub sytuacji innych podmiotów na zasadach określonych w art. 22a ustawy </w:t>
      </w:r>
      <w:proofErr w:type="spellStart"/>
      <w:r w:rsidRPr="00E75664">
        <w:rPr>
          <w:rFonts w:ascii="Times New Roman" w:hAnsi="Times New Roman" w:cs="Times New Roman"/>
          <w:bCs/>
          <w:color w:val="auto"/>
        </w:rPr>
        <w:t>Pzp</w:t>
      </w:r>
      <w:proofErr w:type="spellEnd"/>
      <w:r w:rsidRPr="00E75664">
        <w:rPr>
          <w:rFonts w:ascii="Times New Roman" w:hAnsi="Times New Roman" w:cs="Times New Roman"/>
          <w:bCs/>
          <w:color w:val="auto"/>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E46D71" w:rsidRPr="00E75664" w:rsidRDefault="00E46D71" w:rsidP="00FB5A14">
      <w:pPr>
        <w:pStyle w:val="Default"/>
        <w:jc w:val="both"/>
        <w:rPr>
          <w:rFonts w:ascii="Times New Roman" w:hAnsi="Times New Roman" w:cs="Times New Roman"/>
          <w:color w:val="auto"/>
        </w:rPr>
      </w:pPr>
    </w:p>
    <w:p w:rsidR="00E46D71" w:rsidRPr="00E75664" w:rsidRDefault="00E46D71" w:rsidP="00FB5A14">
      <w:pPr>
        <w:pStyle w:val="Default"/>
        <w:numPr>
          <w:ilvl w:val="1"/>
          <w:numId w:val="13"/>
        </w:numPr>
        <w:ind w:left="426" w:hanging="284"/>
        <w:jc w:val="both"/>
        <w:rPr>
          <w:rFonts w:ascii="Times New Roman" w:hAnsi="Times New Roman" w:cs="Times New Roman"/>
          <w:color w:val="auto"/>
        </w:rPr>
      </w:pPr>
      <w:r w:rsidRPr="00E75664">
        <w:rPr>
          <w:rFonts w:ascii="Times New Roman" w:hAnsi="Times New Roman" w:cs="Times New Roman"/>
          <w:color w:val="auto"/>
        </w:rPr>
        <w:t xml:space="preserve">zakres dostępnych wykonawcy zasobów innego podmiotu; </w:t>
      </w:r>
    </w:p>
    <w:p w:rsidR="00E46D71" w:rsidRPr="00E75664" w:rsidRDefault="00E46D71" w:rsidP="00FB5A14">
      <w:pPr>
        <w:pStyle w:val="Default"/>
        <w:numPr>
          <w:ilvl w:val="1"/>
          <w:numId w:val="13"/>
        </w:numPr>
        <w:ind w:left="426" w:hanging="284"/>
        <w:jc w:val="both"/>
        <w:rPr>
          <w:rFonts w:ascii="Times New Roman" w:hAnsi="Times New Roman" w:cs="Times New Roman"/>
          <w:color w:val="auto"/>
        </w:rPr>
      </w:pPr>
      <w:r w:rsidRPr="00E75664">
        <w:rPr>
          <w:rFonts w:ascii="Times New Roman" w:hAnsi="Times New Roman" w:cs="Times New Roman"/>
          <w:color w:val="auto"/>
        </w:rPr>
        <w:t xml:space="preserve">sposób wykorzystania zasobów innego podmiotu, przez wykonawcę, przy wykonywaniu zamówienia publicznego; </w:t>
      </w:r>
    </w:p>
    <w:p w:rsidR="00E46D71" w:rsidRPr="00E75664" w:rsidRDefault="00E46D71" w:rsidP="00FB5A14">
      <w:pPr>
        <w:pStyle w:val="Default"/>
        <w:numPr>
          <w:ilvl w:val="1"/>
          <w:numId w:val="13"/>
        </w:numPr>
        <w:ind w:left="426" w:hanging="284"/>
        <w:jc w:val="both"/>
        <w:rPr>
          <w:rFonts w:ascii="Times New Roman" w:hAnsi="Times New Roman" w:cs="Times New Roman"/>
          <w:color w:val="auto"/>
        </w:rPr>
      </w:pPr>
      <w:r w:rsidRPr="00E75664">
        <w:rPr>
          <w:rFonts w:ascii="Times New Roman" w:hAnsi="Times New Roman" w:cs="Times New Roman"/>
          <w:color w:val="auto"/>
        </w:rPr>
        <w:t>zakres i okres udziału innego podmiotu przy wykonywaniu zamówienia publicznego;</w:t>
      </w:r>
    </w:p>
    <w:p w:rsidR="00E46D71" w:rsidRPr="00E75664" w:rsidRDefault="00E46D71" w:rsidP="00FB5A14">
      <w:pPr>
        <w:pStyle w:val="Default"/>
        <w:numPr>
          <w:ilvl w:val="1"/>
          <w:numId w:val="13"/>
        </w:numPr>
        <w:ind w:left="426" w:hanging="284"/>
        <w:jc w:val="both"/>
        <w:rPr>
          <w:rFonts w:ascii="Times New Roman" w:hAnsi="Times New Roman" w:cs="Times New Roman"/>
          <w:color w:val="auto"/>
        </w:rPr>
      </w:pPr>
      <w:r w:rsidRPr="00E75664">
        <w:rPr>
          <w:rFonts w:ascii="Times New Roman" w:hAnsi="Times New Roman" w:cs="Times New Roman"/>
          <w:color w:val="auto"/>
        </w:rPr>
        <w:t>czy podmiot, na zdolnościach którego wykonawca polega w odniesieniu do warunków udziału w postępowaniu dotyczących wykształcenia, kwalifikacji zawodowych lub doświadczenia, zrealizuje roboty budowlane, których wskazane zdolności dotyczą.</w:t>
      </w:r>
    </w:p>
    <w:p w:rsidR="00E46D71" w:rsidRPr="00E75664" w:rsidRDefault="00E46D71" w:rsidP="00FB5A14">
      <w:pPr>
        <w:pStyle w:val="Default"/>
        <w:jc w:val="both"/>
        <w:rPr>
          <w:rFonts w:ascii="Times New Roman" w:hAnsi="Times New Roman" w:cs="Times New Roman"/>
          <w:color w:val="auto"/>
        </w:rPr>
      </w:pPr>
      <w:r w:rsidRPr="00E75664">
        <w:rPr>
          <w:rFonts w:ascii="Times New Roman" w:hAnsi="Times New Roman" w:cs="Times New Roman"/>
          <w:color w:val="auto"/>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w:t>
      </w:r>
      <w:r w:rsidR="00B95C2D">
        <w:rPr>
          <w:rFonts w:ascii="Times New Roman" w:hAnsi="Times New Roman" w:cs="Times New Roman"/>
          <w:color w:val="auto"/>
        </w:rPr>
        <w:t xml:space="preserve"> </w:t>
      </w:r>
      <w:r w:rsidRPr="00E75664">
        <w:rPr>
          <w:rFonts w:ascii="Times New Roman" w:hAnsi="Times New Roman" w:cs="Times New Roman"/>
          <w:color w:val="auto"/>
        </w:rPr>
        <w:t xml:space="preserve">i ust. 5. </w:t>
      </w:r>
    </w:p>
    <w:p w:rsidR="00E46D71" w:rsidRPr="00E75664" w:rsidRDefault="00E46D71" w:rsidP="00FB5A14">
      <w:pPr>
        <w:pStyle w:val="Default"/>
        <w:jc w:val="both"/>
        <w:rPr>
          <w:rFonts w:ascii="Times New Roman" w:hAnsi="Times New Roman" w:cs="Times New Roman"/>
          <w:color w:val="auto"/>
        </w:rPr>
      </w:pPr>
    </w:p>
    <w:p w:rsidR="00E46D71" w:rsidRDefault="00E46D71" w:rsidP="00FB5A14">
      <w:pPr>
        <w:pStyle w:val="Default"/>
        <w:jc w:val="both"/>
        <w:rPr>
          <w:rFonts w:ascii="Times New Roman" w:hAnsi="Times New Roman" w:cs="Times New Roman"/>
          <w:color w:val="auto"/>
        </w:rPr>
      </w:pPr>
      <w:r w:rsidRPr="00E75664">
        <w:rPr>
          <w:rFonts w:ascii="Times New Roman" w:hAnsi="Times New Roman" w:cs="Times New Roman"/>
          <w:b/>
          <w:bCs/>
          <w:color w:val="auto"/>
        </w:rPr>
        <w:t xml:space="preserve">6.5.4 </w:t>
      </w:r>
      <w:r w:rsidRPr="00E75664">
        <w:rPr>
          <w:rFonts w:ascii="Times New Roman" w:hAnsi="Times New Roman" w:cs="Times New Roman"/>
          <w:color w:val="auto"/>
        </w:rPr>
        <w:t xml:space="preserve">Zamawiający żąda od wykonawcy, który polega na zdolnościach lub sytuacji innych podmiotów na zasadach określonych w art. 22a, przedstawienia w odniesieniu do tych podmiotów dokumentów wymienionych w § 5 pkt 2 - 5 rozporządzenia Ministra Rozwoju </w:t>
      </w:r>
      <w:r w:rsidR="00391523">
        <w:rPr>
          <w:rFonts w:ascii="Times New Roman" w:hAnsi="Times New Roman" w:cs="Times New Roman"/>
          <w:color w:val="auto"/>
        </w:rPr>
        <w:t>z dnia 26 lipca 2016</w:t>
      </w:r>
      <w:r w:rsidRPr="00E75664">
        <w:rPr>
          <w:rFonts w:ascii="Times New Roman" w:hAnsi="Times New Roman" w:cs="Times New Roman"/>
          <w:color w:val="auto"/>
        </w:rPr>
        <w:t xml:space="preserve">r. w sprawie rodzajów dokumentów, jakich może żądać zamawiający od wykonawcy w postępowaniu o udzielenie zamówienia (Dz. U. z 2016 r., poz. 1126). </w:t>
      </w:r>
    </w:p>
    <w:p w:rsidR="00391523" w:rsidRPr="00E75664" w:rsidRDefault="00391523" w:rsidP="00FB5A14">
      <w:pPr>
        <w:pStyle w:val="Default"/>
        <w:jc w:val="both"/>
        <w:rPr>
          <w:rFonts w:ascii="Times New Roman" w:hAnsi="Times New Roman" w:cs="Times New Roman"/>
          <w:color w:val="auto"/>
        </w:rPr>
      </w:pPr>
    </w:p>
    <w:p w:rsidR="00E46D71" w:rsidRPr="00E75664" w:rsidRDefault="00E46D71" w:rsidP="00FB5A14">
      <w:pPr>
        <w:pStyle w:val="Default"/>
        <w:jc w:val="both"/>
        <w:rPr>
          <w:rFonts w:ascii="Times New Roman" w:hAnsi="Times New Roman" w:cs="Times New Roman"/>
          <w:b/>
          <w:color w:val="auto"/>
        </w:rPr>
      </w:pPr>
      <w:r w:rsidRPr="00391523">
        <w:rPr>
          <w:rFonts w:ascii="Times New Roman" w:hAnsi="Times New Roman" w:cs="Times New Roman"/>
          <w:b/>
          <w:color w:val="0000CC"/>
        </w:rPr>
        <w:t>Uwaga!</w:t>
      </w:r>
      <w:r w:rsidRPr="00E75664">
        <w:rPr>
          <w:rFonts w:ascii="Times New Roman" w:hAnsi="Times New Roman" w:cs="Times New Roman"/>
          <w:b/>
          <w:color w:val="auto"/>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46D71" w:rsidRPr="00E75664" w:rsidRDefault="00E46D71" w:rsidP="00FB5A14">
      <w:pPr>
        <w:pStyle w:val="Default"/>
        <w:jc w:val="both"/>
        <w:rPr>
          <w:rFonts w:ascii="Times New Roman" w:hAnsi="Times New Roman" w:cs="Times New Roman"/>
          <w:color w:val="auto"/>
        </w:rPr>
      </w:pPr>
    </w:p>
    <w:p w:rsidR="00E46D71" w:rsidRPr="00E75664" w:rsidRDefault="00E46D71" w:rsidP="00FB5A14">
      <w:pPr>
        <w:pStyle w:val="Default"/>
        <w:jc w:val="both"/>
        <w:rPr>
          <w:rFonts w:ascii="Times New Roman" w:hAnsi="Times New Roman" w:cs="Times New Roman"/>
          <w:color w:val="auto"/>
        </w:rPr>
      </w:pPr>
      <w:r w:rsidRPr="00E75664">
        <w:rPr>
          <w:rFonts w:ascii="Times New Roman" w:hAnsi="Times New Roman" w:cs="Times New Roman"/>
          <w:b/>
          <w:bCs/>
          <w:color w:val="auto"/>
        </w:rPr>
        <w:t xml:space="preserve">6.5.5 </w:t>
      </w:r>
      <w:r w:rsidRPr="00E75664">
        <w:rPr>
          <w:rFonts w:ascii="Times New Roman" w:hAnsi="Times New Roman" w:cs="Times New Roman"/>
          <w:color w:val="auto"/>
        </w:rPr>
        <w:t xml:space="preserve">Jeżeli zdolności techniczne lub zawodowe lub sytuacja ekonomiczna lub finansowa, podmiotu, na którego zdolnościach polega wykonawca, nie potwierdzają spełnienia przez wykonawcę warunków udziału w postępowaniu lub zachodzą wobec tych podmiotów </w:t>
      </w:r>
      <w:r w:rsidRPr="00E75664">
        <w:rPr>
          <w:rFonts w:ascii="Times New Roman" w:hAnsi="Times New Roman" w:cs="Times New Roman"/>
          <w:color w:val="auto"/>
        </w:rPr>
        <w:lastRenderedPageBreak/>
        <w:t xml:space="preserve">podstawy wykluczenia, zamawiający będzie żądał, aby wykonawca w terminie określonym przez zamawiającego: </w:t>
      </w:r>
    </w:p>
    <w:p w:rsidR="00E46D71" w:rsidRPr="00E75664" w:rsidRDefault="00E46D71" w:rsidP="00FB5A14">
      <w:pPr>
        <w:pStyle w:val="Default"/>
        <w:jc w:val="both"/>
        <w:rPr>
          <w:rFonts w:ascii="Times New Roman" w:hAnsi="Times New Roman" w:cs="Times New Roman"/>
          <w:color w:val="auto"/>
        </w:rPr>
      </w:pPr>
      <w:r w:rsidRPr="00E75664">
        <w:rPr>
          <w:rFonts w:ascii="Times New Roman" w:hAnsi="Times New Roman" w:cs="Times New Roman"/>
          <w:color w:val="auto"/>
        </w:rPr>
        <w:t xml:space="preserve">1) zastąpił ten podmiot innym podmiotem lub podmiotami lub </w:t>
      </w:r>
    </w:p>
    <w:p w:rsidR="00E46D71" w:rsidRPr="00E75664" w:rsidRDefault="00E46D71" w:rsidP="00FB5A14">
      <w:pPr>
        <w:jc w:val="both"/>
      </w:pPr>
      <w:r w:rsidRPr="00E75664">
        <w:t>2) zobowiązał się do osobistego wykonania odpowiedniej części zamówienia, jeżeli wykaże zdolności techniczne lub zawodowe lub sytuację finansową lub ekonomiczną, o których mowa w pkt 5.1.2.</w:t>
      </w:r>
    </w:p>
    <w:p w:rsidR="00391523" w:rsidRPr="00E75664" w:rsidRDefault="00391523" w:rsidP="00FB5A14">
      <w:pPr>
        <w:pStyle w:val="Default"/>
        <w:jc w:val="both"/>
        <w:rPr>
          <w:rFonts w:ascii="Times New Roman" w:hAnsi="Times New Roman" w:cs="Times New Roman"/>
        </w:rPr>
      </w:pPr>
    </w:p>
    <w:p w:rsidR="00E46D71" w:rsidRPr="00E75664" w:rsidRDefault="00E46D71" w:rsidP="00FB5A14">
      <w:pPr>
        <w:pStyle w:val="Default"/>
        <w:jc w:val="both"/>
        <w:rPr>
          <w:rFonts w:ascii="Times New Roman" w:hAnsi="Times New Roman" w:cs="Times New Roman"/>
          <w:color w:val="auto"/>
        </w:rPr>
      </w:pPr>
      <w:r w:rsidRPr="00E75664">
        <w:rPr>
          <w:rFonts w:ascii="Times New Roman" w:hAnsi="Times New Roman" w:cs="Times New Roman"/>
          <w:b/>
          <w:bCs/>
          <w:color w:val="auto"/>
        </w:rPr>
        <w:t xml:space="preserve">6.6 Dokumenty dotyczące przynależności do tej samej grupy kapitałowej. </w:t>
      </w:r>
    </w:p>
    <w:p w:rsidR="00E46D71" w:rsidRPr="00E75664" w:rsidRDefault="00E46D71" w:rsidP="00FB5A14">
      <w:pPr>
        <w:pStyle w:val="Default"/>
        <w:jc w:val="both"/>
        <w:rPr>
          <w:rFonts w:ascii="Times New Roman" w:hAnsi="Times New Roman" w:cs="Times New Roman"/>
          <w:b/>
          <w:bCs/>
          <w:color w:val="auto"/>
        </w:rPr>
      </w:pPr>
    </w:p>
    <w:p w:rsidR="00E46D71" w:rsidRPr="00E75664" w:rsidRDefault="00E46D71" w:rsidP="00FB5A14">
      <w:pPr>
        <w:pStyle w:val="Default"/>
        <w:jc w:val="both"/>
        <w:rPr>
          <w:rFonts w:ascii="Times New Roman" w:hAnsi="Times New Roman" w:cs="Times New Roman"/>
          <w:color w:val="auto"/>
        </w:rPr>
      </w:pPr>
      <w:r w:rsidRPr="00E75664">
        <w:rPr>
          <w:rFonts w:ascii="Times New Roman" w:hAnsi="Times New Roman" w:cs="Times New Roman"/>
          <w:b/>
          <w:bCs/>
          <w:color w:val="auto"/>
        </w:rPr>
        <w:t xml:space="preserve">6.6.1 </w:t>
      </w:r>
      <w:r w:rsidRPr="00E75664">
        <w:rPr>
          <w:rFonts w:ascii="Times New Roman" w:hAnsi="Times New Roman" w:cs="Times New Roman"/>
          <w:color w:val="auto"/>
        </w:rPr>
        <w:t xml:space="preserve">Wykonawca w terminie 3 dni od dnia zamieszczenia na stronie internetowej informacji, o której mowa w art. 86 ust. 5 ustawy </w:t>
      </w:r>
      <w:proofErr w:type="spellStart"/>
      <w:r w:rsidRPr="00E75664">
        <w:rPr>
          <w:rFonts w:ascii="Times New Roman" w:hAnsi="Times New Roman" w:cs="Times New Roman"/>
          <w:color w:val="auto"/>
        </w:rPr>
        <w:t>Pzp</w:t>
      </w:r>
      <w:proofErr w:type="spellEnd"/>
      <w:r w:rsidRPr="00E75664">
        <w:rPr>
          <w:rFonts w:ascii="Times New Roman" w:hAnsi="Times New Roman" w:cs="Times New Roman"/>
          <w:color w:val="auto"/>
        </w:rPr>
        <w:t>, przekaże zamawiającemu oświadczenie o przynależności lub braku przynależności do tej samej grupy kapitałowej, o której mowa</w:t>
      </w:r>
      <w:r w:rsidR="00391523">
        <w:rPr>
          <w:rFonts w:ascii="Times New Roman" w:hAnsi="Times New Roman" w:cs="Times New Roman"/>
          <w:color w:val="auto"/>
        </w:rPr>
        <w:t xml:space="preserve"> </w:t>
      </w:r>
      <w:r w:rsidRPr="00E75664">
        <w:rPr>
          <w:rFonts w:ascii="Times New Roman" w:hAnsi="Times New Roman" w:cs="Times New Roman"/>
          <w:color w:val="auto"/>
        </w:rPr>
        <w:t xml:space="preserve">w art. 24 ust. 1 pkt 23 ustawy </w:t>
      </w:r>
      <w:proofErr w:type="spellStart"/>
      <w:r w:rsidRPr="00E75664">
        <w:rPr>
          <w:rFonts w:ascii="Times New Roman" w:hAnsi="Times New Roman" w:cs="Times New Roman"/>
          <w:color w:val="auto"/>
        </w:rPr>
        <w:t>Pzp</w:t>
      </w:r>
      <w:proofErr w:type="spellEnd"/>
      <w:r w:rsidRPr="00E75664">
        <w:rPr>
          <w:rFonts w:ascii="Times New Roman" w:hAnsi="Times New Roman" w:cs="Times New Roman"/>
          <w:color w:val="auto"/>
        </w:rPr>
        <w:t>. Wraz ze złożeniem oświadczenia, wykonawca może przedstawić dowody, że powiązania z innym wykonawcą nie prowadzą do zakłócenia konkurencji w postępowaniu o udzielenie zamówienia. Wzór oświadczenia stanowi załącznik nr 4 do SIWZ.</w:t>
      </w:r>
    </w:p>
    <w:p w:rsidR="00E46D71" w:rsidRPr="00E75664" w:rsidRDefault="00E46D71" w:rsidP="00FB5A14">
      <w:pPr>
        <w:pStyle w:val="Default"/>
        <w:jc w:val="both"/>
        <w:rPr>
          <w:rFonts w:ascii="Times New Roman" w:hAnsi="Times New Roman" w:cs="Times New Roman"/>
          <w:b/>
          <w:bCs/>
          <w:color w:val="auto"/>
        </w:rPr>
      </w:pPr>
    </w:p>
    <w:p w:rsidR="00E46D71" w:rsidRPr="00E75664" w:rsidRDefault="00E46D71" w:rsidP="00FB5A14">
      <w:pPr>
        <w:pStyle w:val="Default"/>
        <w:jc w:val="both"/>
        <w:rPr>
          <w:rFonts w:ascii="Times New Roman" w:hAnsi="Times New Roman" w:cs="Times New Roman"/>
          <w:color w:val="auto"/>
        </w:rPr>
      </w:pPr>
      <w:r w:rsidRPr="00E75664">
        <w:rPr>
          <w:rFonts w:ascii="Times New Roman" w:hAnsi="Times New Roman" w:cs="Times New Roman"/>
          <w:b/>
          <w:bCs/>
          <w:color w:val="auto"/>
        </w:rPr>
        <w:t xml:space="preserve">6.7 Informacja dla wykonawców, którzy mają siedzibę lub miejsce zamieszkania poza terytorium Rzeczypospolitej Polskiej. </w:t>
      </w:r>
    </w:p>
    <w:p w:rsidR="00E46D71" w:rsidRPr="00E75664" w:rsidRDefault="00E46D71" w:rsidP="00FB5A14">
      <w:pPr>
        <w:pStyle w:val="Default"/>
        <w:jc w:val="both"/>
        <w:rPr>
          <w:rFonts w:ascii="Times New Roman" w:hAnsi="Times New Roman" w:cs="Times New Roman"/>
          <w:color w:val="auto"/>
        </w:rPr>
      </w:pPr>
    </w:p>
    <w:p w:rsidR="00E46D71" w:rsidRPr="00E75664" w:rsidRDefault="00E46D71" w:rsidP="00FB5A14">
      <w:pPr>
        <w:pStyle w:val="Default"/>
        <w:jc w:val="both"/>
        <w:rPr>
          <w:rFonts w:ascii="Times New Roman" w:hAnsi="Times New Roman" w:cs="Times New Roman"/>
          <w:color w:val="auto"/>
        </w:rPr>
      </w:pPr>
      <w:r w:rsidRPr="00E75664">
        <w:rPr>
          <w:rFonts w:ascii="Times New Roman" w:hAnsi="Times New Roman" w:cs="Times New Roman"/>
          <w:b/>
          <w:color w:val="auto"/>
        </w:rPr>
        <w:t>6.7.1</w:t>
      </w:r>
      <w:r w:rsidRPr="00E75664">
        <w:rPr>
          <w:rFonts w:ascii="Times New Roman" w:hAnsi="Times New Roman" w:cs="Times New Roman"/>
          <w:color w:val="auto"/>
        </w:rPr>
        <w:t xml:space="preserve"> </w:t>
      </w:r>
      <w:r w:rsidRPr="00E75664">
        <w:rPr>
          <w:rFonts w:ascii="Times New Roman" w:hAnsi="Times New Roman" w:cs="Times New Roman"/>
        </w:rPr>
        <w:t xml:space="preserve">Jeżeli Wykonawca ma siedzibę lub miejsce zamieszkania poza terytorium Rzeczypospolitej Polskiej, zamiast dokumentu, o którym mowa w pkt </w:t>
      </w:r>
      <w:r w:rsidRPr="00E75664">
        <w:rPr>
          <w:rFonts w:ascii="Times New Roman" w:hAnsi="Times New Roman" w:cs="Times New Roman"/>
          <w:color w:val="auto"/>
        </w:rPr>
        <w:t>6.4</w:t>
      </w:r>
      <w:r w:rsidRPr="00E75664">
        <w:rPr>
          <w:rFonts w:ascii="Times New Roman" w:hAnsi="Times New Roman" w:cs="Times New Roman"/>
        </w:rPr>
        <w:t>.2a - składa dokument lub dokumenty, wystawione w kraju, w którym ma siedzibę lub miejsce zamieszkania, potwierdzające odpowiednio, że nie otwarto jego likwidacji ani nie ogłoszono upadłości.</w:t>
      </w:r>
    </w:p>
    <w:p w:rsidR="00E46D71" w:rsidRPr="00E75664" w:rsidRDefault="00E46D71" w:rsidP="00FB5A14">
      <w:pPr>
        <w:tabs>
          <w:tab w:val="left" w:pos="360"/>
        </w:tabs>
        <w:jc w:val="both"/>
        <w:rPr>
          <w:color w:val="000000"/>
        </w:rPr>
      </w:pPr>
    </w:p>
    <w:p w:rsidR="00E46D71" w:rsidRPr="00E75664" w:rsidRDefault="00E46D71" w:rsidP="00FB5A14">
      <w:pPr>
        <w:jc w:val="both"/>
      </w:pPr>
      <w:r w:rsidRPr="00E75664">
        <w:rPr>
          <w:b/>
        </w:rPr>
        <w:t>6.7.2</w:t>
      </w:r>
      <w:r w:rsidRPr="00E75664">
        <w:t xml:space="preserve"> Dokument, o którym mowa w pkt 6.7.1, powinien być wy</w:t>
      </w:r>
      <w:r w:rsidR="008743E5" w:rsidRPr="00E75664">
        <w:t>stawiony nie wcześniej niż</w:t>
      </w:r>
      <w:r w:rsidR="00391523">
        <w:t xml:space="preserve"> </w:t>
      </w:r>
      <w:r w:rsidRPr="00E75664">
        <w:t xml:space="preserve">6 miesięcy  przed upływem terminu składania ofert. </w:t>
      </w:r>
    </w:p>
    <w:p w:rsidR="00E46D71" w:rsidRPr="00E75664" w:rsidRDefault="00E46D71" w:rsidP="00FB5A14">
      <w:pPr>
        <w:jc w:val="both"/>
      </w:pPr>
    </w:p>
    <w:p w:rsidR="00E46D71" w:rsidRPr="00E75664" w:rsidRDefault="00E46D71" w:rsidP="00FB5A14">
      <w:pPr>
        <w:jc w:val="both"/>
      </w:pPr>
      <w:r w:rsidRPr="00E75664">
        <w:rPr>
          <w:b/>
        </w:rPr>
        <w:t>6.7.3</w:t>
      </w:r>
      <w:r w:rsidRPr="00E75664">
        <w:t xml:space="preserve"> Jeżeli w kraju, w którym wykonawca ma siedzibę lub miejsce zamieszkania lub miejsce zamieszkania ma osoba, której dokument dotyczy, nie wydaje się dokumentów, o których mowa w pkt 6.7.1,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46D71" w:rsidRPr="00E75664" w:rsidRDefault="00E46D71" w:rsidP="00FB5A14">
      <w:pPr>
        <w:pStyle w:val="Default"/>
        <w:jc w:val="both"/>
        <w:rPr>
          <w:rFonts w:ascii="Times New Roman" w:hAnsi="Times New Roman" w:cs="Times New Roman"/>
          <w:b/>
          <w:bCs/>
          <w:color w:val="auto"/>
        </w:rPr>
      </w:pPr>
    </w:p>
    <w:p w:rsidR="00E46D71" w:rsidRPr="00E75664" w:rsidRDefault="00E46D71" w:rsidP="00FB5A14">
      <w:pPr>
        <w:pStyle w:val="Default"/>
        <w:jc w:val="both"/>
        <w:rPr>
          <w:rFonts w:ascii="Times New Roman" w:hAnsi="Times New Roman" w:cs="Times New Roman"/>
          <w:color w:val="auto"/>
        </w:rPr>
      </w:pPr>
      <w:r w:rsidRPr="00E75664">
        <w:rPr>
          <w:rFonts w:ascii="Times New Roman" w:hAnsi="Times New Roman" w:cs="Times New Roman"/>
          <w:b/>
          <w:bCs/>
          <w:color w:val="auto"/>
        </w:rPr>
        <w:t xml:space="preserve">6.8 Informacja dla wykonawców wspólnie ubiegających się o udzielenie zamówienia publicznego. </w:t>
      </w:r>
    </w:p>
    <w:p w:rsidR="00E46D71" w:rsidRPr="00E75664" w:rsidRDefault="00E46D71" w:rsidP="00FB5A14">
      <w:pPr>
        <w:pStyle w:val="Default"/>
        <w:jc w:val="both"/>
        <w:rPr>
          <w:rFonts w:ascii="Times New Roman" w:hAnsi="Times New Roman" w:cs="Times New Roman"/>
          <w:b/>
          <w:bCs/>
          <w:color w:val="auto"/>
        </w:rPr>
      </w:pPr>
    </w:p>
    <w:p w:rsidR="00E46D71" w:rsidRPr="00E75664" w:rsidRDefault="00E46D71" w:rsidP="00FB5A14">
      <w:pPr>
        <w:pStyle w:val="Default"/>
        <w:jc w:val="both"/>
        <w:rPr>
          <w:rFonts w:ascii="Times New Roman" w:hAnsi="Times New Roman" w:cs="Times New Roman"/>
          <w:color w:val="auto"/>
        </w:rPr>
      </w:pPr>
      <w:r w:rsidRPr="00E75664">
        <w:rPr>
          <w:rFonts w:ascii="Times New Roman" w:hAnsi="Times New Roman" w:cs="Times New Roman"/>
          <w:b/>
          <w:bCs/>
          <w:color w:val="auto"/>
        </w:rPr>
        <w:t xml:space="preserve">6.8.1 </w:t>
      </w:r>
      <w:r w:rsidRPr="00E75664">
        <w:rPr>
          <w:rFonts w:ascii="Times New Roman" w:hAnsi="Times New Roman" w:cs="Times New Roman"/>
          <w:color w:val="auto"/>
        </w:rPr>
        <w:t xml:space="preserve">W przypadku wspólnego ubiegania się o zamówienie przez wykonawców oświadczenia, o których mowa w pkt 6.1 niniejszej SIWZ, składa każdy z wykonawców wspólnie ubiegających się o zamówienie. Oświadczenia te mają wstępnie potwierdzać spełnianie warunków udziału w postępowaniu, brak podstaw wykluczenia w zakresie, w którym każdy z wykonawców wykazuje spełnianie warunków udziału w postępowaniu, brak podstaw wykluczenia. </w:t>
      </w:r>
    </w:p>
    <w:p w:rsidR="00E46D71" w:rsidRPr="00E75664" w:rsidRDefault="00E46D71" w:rsidP="00FB5A14">
      <w:pPr>
        <w:jc w:val="both"/>
        <w:rPr>
          <w:b/>
          <w:bCs/>
        </w:rPr>
      </w:pPr>
    </w:p>
    <w:p w:rsidR="00E46D71" w:rsidRPr="00E75664" w:rsidRDefault="00E46D71" w:rsidP="00FB5A14">
      <w:pPr>
        <w:jc w:val="both"/>
      </w:pPr>
      <w:r w:rsidRPr="00E75664">
        <w:rPr>
          <w:b/>
          <w:bCs/>
        </w:rPr>
        <w:t xml:space="preserve">6.8.2 </w:t>
      </w:r>
      <w:r w:rsidRPr="00E75664">
        <w:t xml:space="preserve">Wykonawcy występujący wspólnie muszą, zgodnie z zapisami art. 23 ust. 2 ustawy Prawo </w:t>
      </w:r>
      <w:r w:rsidRPr="00E75664">
        <w:lastRenderedPageBreak/>
        <w:t xml:space="preserve">zamówień publicznych ustanowić pełnomocnika (lidera) do reprezentowania </w:t>
      </w:r>
      <w:r w:rsidR="004C7ABD">
        <w:t xml:space="preserve"> i</w:t>
      </w:r>
      <w:r w:rsidRPr="00E75664">
        <w:t>ch w postępowaniu o udzielenie niniejszego zamówienia lub do reprezentowania</w:t>
      </w:r>
      <w:r w:rsidR="004C7ABD">
        <w:t xml:space="preserve"> i</w:t>
      </w:r>
      <w:r w:rsidRPr="00E75664">
        <w:t>ch w postępowaniu oraz zawarciu umowy o udzielenie przedmiotowego zamówienia publicznego. Do oferty należy dołączyć pełnomocnictwo, które powinno dokładnie określać zakres umocowania.</w:t>
      </w:r>
    </w:p>
    <w:p w:rsidR="00E46D71" w:rsidRPr="00E75664" w:rsidRDefault="00E46D71" w:rsidP="00FB5A14">
      <w:pPr>
        <w:jc w:val="both"/>
      </w:pPr>
    </w:p>
    <w:p w:rsidR="00E46D71" w:rsidRPr="004C7ABD" w:rsidRDefault="00E46D71" w:rsidP="00FB5A14">
      <w:pPr>
        <w:pStyle w:val="Tekstpodstawowy"/>
        <w:tabs>
          <w:tab w:val="left" w:pos="284"/>
        </w:tabs>
        <w:spacing w:after="0"/>
        <w:jc w:val="both"/>
        <w:rPr>
          <w:b/>
          <w:color w:val="0000CC"/>
        </w:rPr>
      </w:pPr>
      <w:r w:rsidRPr="004C7ABD">
        <w:rPr>
          <w:b/>
          <w:color w:val="0000CC"/>
        </w:rPr>
        <w:t>7. INFORMACJE O SPOSOBIE POROZUMIEWANIA SIĘ ZAMAWIAJĄCEGO Z WYKONAWCAMI ORAZ PRZEKAZYWANIA OŚWIADCZEŃ I DOKUMENTÓW, A TAKŻE WSKAZANIE OSÓB UPRAWNIONYCH DO  POROZUMIEWANIA SIĘ   Z WYKONAWCAMI</w:t>
      </w:r>
    </w:p>
    <w:p w:rsidR="00E46D71" w:rsidRPr="00E75664" w:rsidRDefault="00E46D71" w:rsidP="00FB5A14">
      <w:pPr>
        <w:pStyle w:val="Tekstpodstawowy"/>
        <w:spacing w:after="0"/>
        <w:jc w:val="both"/>
        <w:rPr>
          <w:b/>
        </w:rPr>
      </w:pPr>
    </w:p>
    <w:p w:rsidR="00E46D71" w:rsidRPr="00E75664" w:rsidRDefault="00E46D71" w:rsidP="00FB5A14">
      <w:pPr>
        <w:tabs>
          <w:tab w:val="num" w:pos="540"/>
        </w:tabs>
        <w:jc w:val="both"/>
      </w:pPr>
      <w:r w:rsidRPr="00E75664">
        <w:rPr>
          <w:b/>
        </w:rPr>
        <w:t>7.1</w:t>
      </w:r>
      <w:r w:rsidRPr="00E75664">
        <w:t xml:space="preserve"> Wszelkie oświadczenia, wnioski, zawiadomienia oraz inne informacje Zamawiający oraz</w:t>
      </w:r>
    </w:p>
    <w:p w:rsidR="00E46D71" w:rsidRPr="00E75664" w:rsidRDefault="00E46D71" w:rsidP="00FB5A14">
      <w:pPr>
        <w:tabs>
          <w:tab w:val="num" w:pos="540"/>
        </w:tabs>
        <w:jc w:val="both"/>
      </w:pPr>
      <w:r w:rsidRPr="00E75664">
        <w:t xml:space="preserve">Wykonawcy przekazywać będą pisemnie do Zamawiającego na adres do korespondencji: </w:t>
      </w:r>
      <w:r w:rsidRPr="00E75664">
        <w:rPr>
          <w:b/>
        </w:rPr>
        <w:t xml:space="preserve">Urząd Gminy </w:t>
      </w:r>
      <w:r w:rsidR="00AE3E35">
        <w:rPr>
          <w:b/>
        </w:rPr>
        <w:t>w Tczowie</w:t>
      </w:r>
      <w:r w:rsidRPr="00E75664">
        <w:rPr>
          <w:b/>
        </w:rPr>
        <w:t xml:space="preserve">, </w:t>
      </w:r>
      <w:r w:rsidR="00AE3E35">
        <w:rPr>
          <w:b/>
        </w:rPr>
        <w:t xml:space="preserve">Tczów 124, </w:t>
      </w:r>
      <w:r w:rsidRPr="00E75664">
        <w:rPr>
          <w:b/>
        </w:rPr>
        <w:t>26-</w:t>
      </w:r>
      <w:r w:rsidR="00AE3E35">
        <w:rPr>
          <w:b/>
        </w:rPr>
        <w:t xml:space="preserve">706 Tczów </w:t>
      </w:r>
      <w:r w:rsidRPr="00E75664">
        <w:t xml:space="preserve">lub drogą elektroniczną (e-mail: </w:t>
      </w:r>
      <w:r w:rsidR="00AE3E35">
        <w:t>sekretariat@tczow.pl</w:t>
      </w:r>
      <w:r w:rsidRPr="00E75664">
        <w:t>), z uwzględnieniem pkt 7.2. Zamawiający wymaga niezwłocznego potwierdzenia przez Wykonawcę pisemnie lub drogą elektroniczną faktu otrzymania każdej informacji przekazanej w formie innej niż pisemna, a na żądanie Wykonawcy, Zamawiający potwierdzi fakt otrzymania od niego informacji.</w:t>
      </w:r>
    </w:p>
    <w:p w:rsidR="00E46D71" w:rsidRPr="00E75664" w:rsidRDefault="00E46D71" w:rsidP="00FB5A14">
      <w:pPr>
        <w:tabs>
          <w:tab w:val="num" w:pos="540"/>
        </w:tabs>
        <w:jc w:val="both"/>
      </w:pPr>
    </w:p>
    <w:p w:rsidR="00E46D71" w:rsidRPr="00E75664" w:rsidRDefault="00E46D71" w:rsidP="00FB5A14">
      <w:pPr>
        <w:tabs>
          <w:tab w:val="num" w:pos="540"/>
        </w:tabs>
        <w:jc w:val="both"/>
        <w:rPr>
          <w:b/>
        </w:rPr>
      </w:pPr>
      <w:r w:rsidRPr="00E75664">
        <w:rPr>
          <w:b/>
        </w:rPr>
        <w:t>7.2</w:t>
      </w:r>
      <w:r w:rsidRPr="00E75664">
        <w:t xml:space="preserve"> </w:t>
      </w:r>
      <w:r w:rsidRPr="00E75664">
        <w:rPr>
          <w:b/>
        </w:rPr>
        <w:t xml:space="preserve">Forma pisemna zastrzeżona jest dla złożenia oferty, w tym oświadczeń                                                  i dokumentów określonych w pkt 6 SIWZ, umowy, a także zmiany lub wycofania oferty. </w:t>
      </w:r>
    </w:p>
    <w:p w:rsidR="00E46D71" w:rsidRPr="00E75664" w:rsidRDefault="00E46D71" w:rsidP="00FB5A14">
      <w:pPr>
        <w:tabs>
          <w:tab w:val="num" w:pos="540"/>
        </w:tabs>
        <w:jc w:val="both"/>
        <w:rPr>
          <w:b/>
        </w:rPr>
      </w:pPr>
    </w:p>
    <w:p w:rsidR="00E46D71" w:rsidRPr="00E75664" w:rsidRDefault="00E46D71" w:rsidP="00FB5A14">
      <w:pPr>
        <w:tabs>
          <w:tab w:val="num" w:pos="540"/>
        </w:tabs>
        <w:jc w:val="both"/>
        <w:rPr>
          <w:b/>
        </w:rPr>
      </w:pPr>
      <w:r w:rsidRPr="00E75664">
        <w:rPr>
          <w:b/>
        </w:rPr>
        <w:t>Niniejszy wymóg dotyczy również składania w trakcie postępowania wyjaśnień                                          i uzupełnień dotyczących treści oferty, oświadczeń i dokumentów.</w:t>
      </w:r>
    </w:p>
    <w:p w:rsidR="00E46D71" w:rsidRPr="00E75664" w:rsidRDefault="00E46D71" w:rsidP="00FB5A14">
      <w:pPr>
        <w:tabs>
          <w:tab w:val="num" w:pos="540"/>
        </w:tabs>
        <w:jc w:val="both"/>
      </w:pPr>
    </w:p>
    <w:p w:rsidR="00E46D71" w:rsidRPr="00E75664" w:rsidRDefault="00E46D71" w:rsidP="00FB5A14">
      <w:pPr>
        <w:tabs>
          <w:tab w:val="left" w:pos="426"/>
        </w:tabs>
        <w:jc w:val="both"/>
      </w:pPr>
      <w:r w:rsidRPr="00E75664">
        <w:rPr>
          <w:b/>
        </w:rPr>
        <w:t>7.3</w:t>
      </w:r>
      <w:r w:rsidRPr="00E75664">
        <w:t xml:space="preserve"> Oświadczenia, dokumenty, wnioski, zawiadomienia oraz inne informacje uważa  się za złożone w terminie, jeżeli ich treść dotarła do adresata przed upływem wyznaczonego terminu.</w:t>
      </w:r>
    </w:p>
    <w:p w:rsidR="00E46D71" w:rsidRPr="00E75664" w:rsidRDefault="00E46D71" w:rsidP="00FB5A14">
      <w:pPr>
        <w:jc w:val="both"/>
      </w:pPr>
    </w:p>
    <w:p w:rsidR="00E46D71" w:rsidRPr="00E75664" w:rsidRDefault="00E46D71" w:rsidP="00FB5A14">
      <w:pPr>
        <w:tabs>
          <w:tab w:val="left" w:pos="426"/>
        </w:tabs>
        <w:jc w:val="both"/>
        <w:rPr>
          <w:color w:val="FF0000"/>
        </w:rPr>
      </w:pPr>
      <w:r w:rsidRPr="00E75664">
        <w:rPr>
          <w:b/>
        </w:rPr>
        <w:t>7.4</w:t>
      </w:r>
      <w:r w:rsidRPr="00E75664">
        <w:t xml:space="preserve"> Osobą uprawnioną do porozumiewania się z Wykonawcami jest </w:t>
      </w:r>
      <w:r w:rsidR="00AE3E35">
        <w:t xml:space="preserve">Pan Artur Wróbel. </w:t>
      </w:r>
    </w:p>
    <w:p w:rsidR="00E46D71" w:rsidRPr="00E75664" w:rsidRDefault="00E46D71" w:rsidP="00FB5A14">
      <w:pPr>
        <w:tabs>
          <w:tab w:val="left" w:pos="426"/>
        </w:tabs>
        <w:jc w:val="both"/>
        <w:rPr>
          <w:color w:val="FF0000"/>
        </w:rPr>
      </w:pPr>
    </w:p>
    <w:p w:rsidR="00E46D71" w:rsidRPr="00E75664" w:rsidRDefault="00E46D71" w:rsidP="00FB5A14">
      <w:pPr>
        <w:tabs>
          <w:tab w:val="left" w:pos="426"/>
        </w:tabs>
        <w:jc w:val="both"/>
      </w:pPr>
      <w:r w:rsidRPr="00E75664">
        <w:rPr>
          <w:b/>
        </w:rPr>
        <w:t>7.5</w:t>
      </w:r>
      <w:r w:rsidRPr="00E75664">
        <w:rPr>
          <w:color w:val="FF0000"/>
        </w:rPr>
        <w:t xml:space="preserve"> </w:t>
      </w:r>
      <w:r w:rsidRPr="00E75664">
        <w:t xml:space="preserve">Wykonawcy mogą zwrócić się na piśmie do Zamawiającego o wyjaśnienie treści Specyfikacji Istotnych Warunków Zamówienia. Zamawiający niezwłocznie udzieli wyjaśnień, jednak nie później niż na 2 dni przed upływem terminu składania ofert, pod warunkiem,  że wniosek o wyjaśnienie treści Specyfikacji wpłynie do Zamawiającego </w:t>
      </w:r>
      <w:r w:rsidRPr="00E75664">
        <w:rPr>
          <w:u w:val="single"/>
        </w:rPr>
        <w:t>(adres do korespondencji:</w:t>
      </w:r>
      <w:r w:rsidRPr="00E75664">
        <w:t xml:space="preserve"> Urząd Gminy </w:t>
      </w:r>
      <w:r w:rsidR="00AE3E35">
        <w:t>w Tczowie,</w:t>
      </w:r>
      <w:r w:rsidRPr="00E75664">
        <w:t xml:space="preserve"> </w:t>
      </w:r>
      <w:r w:rsidR="00AE3E35">
        <w:t>Tczów 124, 26-706 Tczów</w:t>
      </w:r>
      <w:r w:rsidRPr="00E75664">
        <w:t xml:space="preserve"> nie później niż do końca dnia, w którym upływa połowa wyznaczonego terminu składania ofert.  </w:t>
      </w:r>
    </w:p>
    <w:p w:rsidR="00E46D71" w:rsidRPr="00E75664" w:rsidRDefault="00E46D71" w:rsidP="00FB5A14">
      <w:pPr>
        <w:jc w:val="both"/>
      </w:pPr>
    </w:p>
    <w:p w:rsidR="00E46D71" w:rsidRPr="00E75664" w:rsidRDefault="00E46D71" w:rsidP="00FB5A14">
      <w:pPr>
        <w:tabs>
          <w:tab w:val="left" w:pos="426"/>
          <w:tab w:val="left" w:pos="567"/>
        </w:tabs>
        <w:jc w:val="both"/>
      </w:pPr>
      <w:r w:rsidRPr="00E75664">
        <w:rPr>
          <w:b/>
          <w:bCs/>
        </w:rPr>
        <w:t>7.6</w:t>
      </w:r>
      <w:r w:rsidRPr="00E75664">
        <w:rPr>
          <w:bCs/>
        </w:rPr>
        <w:t xml:space="preserve"> Przedłużenie terminu składania ofert nie wpływa na bieg terminu składania wniosku (pisma o wyjaśnienie treści  SIWZ), o którym mowa w pkt 7.5. </w:t>
      </w:r>
    </w:p>
    <w:p w:rsidR="00E46D71" w:rsidRPr="00E75664" w:rsidRDefault="00E46D71" w:rsidP="00FB5A14">
      <w:pPr>
        <w:jc w:val="both"/>
      </w:pPr>
    </w:p>
    <w:p w:rsidR="00E46D71" w:rsidRPr="00E75664" w:rsidRDefault="00E46D71" w:rsidP="00FB5A14">
      <w:pPr>
        <w:tabs>
          <w:tab w:val="left" w:pos="360"/>
          <w:tab w:val="left" w:pos="426"/>
        </w:tabs>
        <w:jc w:val="both"/>
      </w:pPr>
      <w:r w:rsidRPr="00E75664">
        <w:rPr>
          <w:b/>
        </w:rPr>
        <w:t>7.7</w:t>
      </w:r>
      <w:r w:rsidRPr="00E75664">
        <w:t xml:space="preserve"> Zamawiający przekaże treść zapytań wraz z wyjaśnieniami wszystkim Wykonawcom, którym przekazano Specyfikację Istotnych Warunków Zamówienia, bez ujawniania źródła zapytania oraz zamieści na stronie internetowej </w:t>
      </w:r>
      <w:hyperlink r:id="rId7" w:history="1">
        <w:r w:rsidR="00AE3E35" w:rsidRPr="00E84E1A">
          <w:rPr>
            <w:rStyle w:val="Hipercze"/>
          </w:rPr>
          <w:t>http://www.bip.tczow.akcessnet.net</w:t>
        </w:r>
      </w:hyperlink>
      <w:r w:rsidR="00AE3E35">
        <w:t xml:space="preserve"> </w:t>
      </w:r>
    </w:p>
    <w:p w:rsidR="00E46D71" w:rsidRPr="00E75664" w:rsidRDefault="00E46D71" w:rsidP="00FB5A14">
      <w:pPr>
        <w:pStyle w:val="Tekstpodstawowy"/>
        <w:spacing w:after="0"/>
        <w:jc w:val="both"/>
        <w:rPr>
          <w:b/>
        </w:rPr>
      </w:pPr>
    </w:p>
    <w:p w:rsidR="00860B07" w:rsidRDefault="00860B07" w:rsidP="00FB5A14">
      <w:pPr>
        <w:pStyle w:val="Tekstpodstawowy"/>
        <w:tabs>
          <w:tab w:val="num" w:pos="720"/>
        </w:tabs>
        <w:spacing w:after="0"/>
        <w:jc w:val="both"/>
        <w:rPr>
          <w:b/>
          <w:color w:val="0000CC"/>
        </w:rPr>
      </w:pPr>
    </w:p>
    <w:p w:rsidR="00860B07" w:rsidRDefault="00860B07" w:rsidP="00FB5A14">
      <w:pPr>
        <w:pStyle w:val="Tekstpodstawowy"/>
        <w:tabs>
          <w:tab w:val="num" w:pos="720"/>
        </w:tabs>
        <w:spacing w:after="0"/>
        <w:jc w:val="both"/>
        <w:rPr>
          <w:b/>
          <w:color w:val="0000CC"/>
        </w:rPr>
      </w:pPr>
    </w:p>
    <w:p w:rsidR="00860B07" w:rsidRDefault="00860B07" w:rsidP="00FB5A14">
      <w:pPr>
        <w:pStyle w:val="Tekstpodstawowy"/>
        <w:tabs>
          <w:tab w:val="num" w:pos="720"/>
        </w:tabs>
        <w:spacing w:after="0"/>
        <w:jc w:val="both"/>
        <w:rPr>
          <w:b/>
          <w:color w:val="0000CC"/>
        </w:rPr>
      </w:pPr>
    </w:p>
    <w:p w:rsidR="00E46D71" w:rsidRPr="00AE3E35" w:rsidRDefault="00E46D71" w:rsidP="00FB5A14">
      <w:pPr>
        <w:pStyle w:val="Tekstpodstawowy"/>
        <w:tabs>
          <w:tab w:val="num" w:pos="720"/>
        </w:tabs>
        <w:spacing w:after="0"/>
        <w:jc w:val="both"/>
        <w:rPr>
          <w:b/>
          <w:color w:val="0000CC"/>
        </w:rPr>
      </w:pPr>
      <w:r w:rsidRPr="00AE3E35">
        <w:rPr>
          <w:b/>
          <w:color w:val="0000CC"/>
        </w:rPr>
        <w:lastRenderedPageBreak/>
        <w:t>8. WYMAGANIA DOTYCZĄCE WADIUM</w:t>
      </w:r>
    </w:p>
    <w:p w:rsidR="00E46D71" w:rsidRPr="00E75664" w:rsidRDefault="00E46D71" w:rsidP="00FB5A14">
      <w:pPr>
        <w:tabs>
          <w:tab w:val="left" w:pos="0"/>
        </w:tabs>
        <w:jc w:val="both"/>
      </w:pPr>
    </w:p>
    <w:p w:rsidR="00E46D71" w:rsidRPr="00E75664" w:rsidRDefault="00E46D71" w:rsidP="00FB5A14">
      <w:pPr>
        <w:tabs>
          <w:tab w:val="left" w:pos="567"/>
        </w:tabs>
        <w:jc w:val="both"/>
        <w:rPr>
          <w:color w:val="000000"/>
        </w:rPr>
      </w:pPr>
      <w:r w:rsidRPr="00E75664">
        <w:rPr>
          <w:b/>
          <w:color w:val="000000"/>
        </w:rPr>
        <w:t>8.1</w:t>
      </w:r>
      <w:r w:rsidRPr="00E75664">
        <w:rPr>
          <w:color w:val="000000"/>
        </w:rPr>
        <w:t xml:space="preserve"> Oferta w okresie związania ofertą określonym w pkt</w:t>
      </w:r>
      <w:r w:rsidRPr="00E75664">
        <w:rPr>
          <w:color w:val="FF0000"/>
        </w:rPr>
        <w:t xml:space="preserve"> </w:t>
      </w:r>
      <w:r w:rsidRPr="00E75664">
        <w:rPr>
          <w:b/>
        </w:rPr>
        <w:t>9.1</w:t>
      </w:r>
      <w:r w:rsidRPr="00E75664">
        <w:rPr>
          <w:color w:val="000000"/>
        </w:rPr>
        <w:t xml:space="preserve"> SIWZ powinna być    zabezpieczona wadium w wysokości </w:t>
      </w:r>
      <w:r w:rsidR="00955C23">
        <w:rPr>
          <w:b/>
          <w:color w:val="000000"/>
        </w:rPr>
        <w:t>4</w:t>
      </w:r>
      <w:r w:rsidR="00860B07">
        <w:rPr>
          <w:b/>
          <w:color w:val="000000"/>
        </w:rPr>
        <w:t xml:space="preserve"> </w:t>
      </w:r>
      <w:r w:rsidRPr="00E75664">
        <w:rPr>
          <w:b/>
          <w:color w:val="000000"/>
        </w:rPr>
        <w:t>000</w:t>
      </w:r>
      <w:r w:rsidRPr="00E75664">
        <w:rPr>
          <w:b/>
        </w:rPr>
        <w:t>,00 zł</w:t>
      </w:r>
      <w:r w:rsidRPr="00E75664">
        <w:t xml:space="preserve"> (słownie: </w:t>
      </w:r>
      <w:r w:rsidR="00955C23">
        <w:t>czte</w:t>
      </w:r>
      <w:r w:rsidR="00860B07">
        <w:t>r</w:t>
      </w:r>
      <w:r w:rsidR="00955C23">
        <w:t>y</w:t>
      </w:r>
      <w:r w:rsidR="00BE573B">
        <w:t xml:space="preserve"> tysiące </w:t>
      </w:r>
      <w:r w:rsidRPr="00E75664">
        <w:t>złotych 00/100),</w:t>
      </w:r>
      <w:r w:rsidRPr="00E75664">
        <w:rPr>
          <w:color w:val="000000"/>
        </w:rPr>
        <w:t xml:space="preserve"> które należy wnieść w terminie do składania ofert, </w:t>
      </w:r>
      <w:r w:rsidRPr="00E75664">
        <w:t xml:space="preserve">tj. do dnia </w:t>
      </w:r>
      <w:r w:rsidR="004A25C7" w:rsidRPr="00E75664">
        <w:rPr>
          <w:b/>
        </w:rPr>
        <w:t>2</w:t>
      </w:r>
      <w:r w:rsidR="00955C23">
        <w:rPr>
          <w:b/>
        </w:rPr>
        <w:t>7</w:t>
      </w:r>
      <w:r w:rsidR="00B07572" w:rsidRPr="00E75664">
        <w:rPr>
          <w:b/>
        </w:rPr>
        <w:t>.</w:t>
      </w:r>
      <w:r w:rsidR="00955C23">
        <w:rPr>
          <w:b/>
        </w:rPr>
        <w:t>11.2020</w:t>
      </w:r>
      <w:r w:rsidRPr="00E75664">
        <w:rPr>
          <w:b/>
        </w:rPr>
        <w:t xml:space="preserve"> r. do godz. </w:t>
      </w:r>
      <w:r w:rsidR="00BE573B">
        <w:rPr>
          <w:b/>
        </w:rPr>
        <w:t>09</w:t>
      </w:r>
      <w:r w:rsidR="00B07572" w:rsidRPr="00E75664">
        <w:rPr>
          <w:b/>
        </w:rPr>
        <w:t>:</w:t>
      </w:r>
      <w:r w:rsidR="00BE573B">
        <w:rPr>
          <w:b/>
        </w:rPr>
        <w:t>45</w:t>
      </w:r>
      <w:r w:rsidRPr="00E75664">
        <w:rPr>
          <w:b/>
        </w:rPr>
        <w:t>.</w:t>
      </w:r>
      <w:r w:rsidRPr="00E75664">
        <w:tab/>
      </w:r>
    </w:p>
    <w:p w:rsidR="00E46D71" w:rsidRPr="00E75664" w:rsidRDefault="00E46D71" w:rsidP="00FB5A14">
      <w:pPr>
        <w:tabs>
          <w:tab w:val="left" w:pos="567"/>
        </w:tabs>
        <w:jc w:val="both"/>
        <w:rPr>
          <w:b/>
          <w:color w:val="000000"/>
        </w:rPr>
      </w:pPr>
    </w:p>
    <w:p w:rsidR="00E46D71" w:rsidRPr="00E75664" w:rsidRDefault="00E46D71" w:rsidP="00FB5A14">
      <w:pPr>
        <w:tabs>
          <w:tab w:val="left" w:pos="567"/>
        </w:tabs>
        <w:jc w:val="both"/>
        <w:rPr>
          <w:color w:val="000000"/>
        </w:rPr>
      </w:pPr>
      <w:r w:rsidRPr="00E75664">
        <w:rPr>
          <w:b/>
          <w:color w:val="000000"/>
        </w:rPr>
        <w:t>8.2</w:t>
      </w:r>
      <w:r w:rsidRPr="00E75664">
        <w:rPr>
          <w:color w:val="000000"/>
        </w:rPr>
        <w:t xml:space="preserve">  Wadium może być wniesione w:</w:t>
      </w:r>
    </w:p>
    <w:p w:rsidR="00E46D71" w:rsidRPr="00E75664" w:rsidRDefault="00E46D71" w:rsidP="00FB5A14">
      <w:pPr>
        <w:pStyle w:val="WW-Tekstpodstawowy3"/>
        <w:numPr>
          <w:ilvl w:val="0"/>
          <w:numId w:val="14"/>
        </w:numPr>
        <w:tabs>
          <w:tab w:val="num" w:pos="1080"/>
        </w:tabs>
        <w:ind w:left="1080" w:hanging="540"/>
        <w:rPr>
          <w:rFonts w:ascii="Times New Roman" w:hAnsi="Times New Roman"/>
          <w:color w:val="000000"/>
          <w:sz w:val="24"/>
        </w:rPr>
      </w:pPr>
      <w:r w:rsidRPr="00E75664">
        <w:rPr>
          <w:rFonts w:ascii="Times New Roman" w:hAnsi="Times New Roman"/>
          <w:color w:val="000000"/>
          <w:sz w:val="24"/>
        </w:rPr>
        <w:t>pieniądzu;</w:t>
      </w:r>
    </w:p>
    <w:p w:rsidR="00E46D71" w:rsidRPr="00E75664" w:rsidRDefault="00E46D71" w:rsidP="00FB5A14">
      <w:pPr>
        <w:pStyle w:val="WW-Tekstpodstawowy3"/>
        <w:numPr>
          <w:ilvl w:val="0"/>
          <w:numId w:val="14"/>
        </w:numPr>
        <w:rPr>
          <w:rFonts w:ascii="Times New Roman" w:hAnsi="Times New Roman"/>
          <w:color w:val="000000"/>
          <w:sz w:val="24"/>
        </w:rPr>
      </w:pPr>
      <w:r w:rsidRPr="00E75664">
        <w:rPr>
          <w:rFonts w:ascii="Times New Roman" w:hAnsi="Times New Roman"/>
          <w:color w:val="000000"/>
          <w:sz w:val="24"/>
        </w:rPr>
        <w:t>poręczeniach bankowych lub poręczeniach spółdzielczej kasy oszczędnościowo-kredytowej, z tym że poręczenie kasy jest zawsze poręczeniem pieniężnym;</w:t>
      </w:r>
    </w:p>
    <w:p w:rsidR="00E46D71" w:rsidRPr="00E75664" w:rsidRDefault="00E46D71" w:rsidP="00FB5A14">
      <w:pPr>
        <w:pStyle w:val="WW-Tekstpodstawowy3"/>
        <w:numPr>
          <w:ilvl w:val="0"/>
          <w:numId w:val="14"/>
        </w:numPr>
        <w:tabs>
          <w:tab w:val="num" w:pos="1080"/>
        </w:tabs>
        <w:ind w:left="1080" w:hanging="540"/>
        <w:rPr>
          <w:rFonts w:ascii="Times New Roman" w:hAnsi="Times New Roman"/>
          <w:color w:val="000000"/>
          <w:sz w:val="24"/>
        </w:rPr>
      </w:pPr>
      <w:r w:rsidRPr="00E75664">
        <w:rPr>
          <w:rFonts w:ascii="Times New Roman" w:hAnsi="Times New Roman"/>
          <w:color w:val="000000"/>
          <w:sz w:val="24"/>
        </w:rPr>
        <w:t>gwarancjach bankowych;</w:t>
      </w:r>
    </w:p>
    <w:p w:rsidR="00E46D71" w:rsidRPr="00E75664" w:rsidRDefault="00E46D71" w:rsidP="00FB5A14">
      <w:pPr>
        <w:pStyle w:val="WW-Tekstpodstawowy3"/>
        <w:numPr>
          <w:ilvl w:val="0"/>
          <w:numId w:val="14"/>
        </w:numPr>
        <w:tabs>
          <w:tab w:val="num" w:pos="1080"/>
        </w:tabs>
        <w:ind w:left="1080" w:hanging="540"/>
        <w:rPr>
          <w:rFonts w:ascii="Times New Roman" w:hAnsi="Times New Roman"/>
          <w:color w:val="000000"/>
          <w:sz w:val="24"/>
        </w:rPr>
      </w:pPr>
      <w:r w:rsidRPr="00E75664">
        <w:rPr>
          <w:rFonts w:ascii="Times New Roman" w:hAnsi="Times New Roman"/>
          <w:color w:val="000000"/>
          <w:sz w:val="24"/>
        </w:rPr>
        <w:t>gwarancjach ubezpieczeniowych;</w:t>
      </w:r>
    </w:p>
    <w:p w:rsidR="00E46D71" w:rsidRPr="00E75664" w:rsidRDefault="00E46D71" w:rsidP="00FB5A14">
      <w:pPr>
        <w:pStyle w:val="WW-Tekstpodstawowy3"/>
        <w:numPr>
          <w:ilvl w:val="0"/>
          <w:numId w:val="14"/>
        </w:numPr>
        <w:rPr>
          <w:rFonts w:ascii="Times New Roman" w:hAnsi="Times New Roman"/>
          <w:color w:val="000000"/>
          <w:sz w:val="24"/>
        </w:rPr>
      </w:pPr>
      <w:r w:rsidRPr="00E75664">
        <w:rPr>
          <w:rFonts w:ascii="Times New Roman" w:hAnsi="Times New Roman"/>
          <w:color w:val="000000"/>
          <w:sz w:val="24"/>
        </w:rPr>
        <w:t xml:space="preserve">poręczeniach udzielanych przez podmioty, o których mowa w art. 6b ust. 5 pkt 2 ustawy z dnia 9 listopada 2000 r. o utworzeniu Polskiej Agencji Rozwoju Przedsiębiorczości </w:t>
      </w:r>
      <w:r w:rsidR="00BE573B">
        <w:rPr>
          <w:rFonts w:ascii="Times New Roman" w:hAnsi="Times New Roman"/>
          <w:color w:val="000000"/>
          <w:sz w:val="24"/>
        </w:rPr>
        <w:t xml:space="preserve"> </w:t>
      </w:r>
      <w:r w:rsidRPr="00E75664">
        <w:rPr>
          <w:rFonts w:ascii="Times New Roman" w:hAnsi="Times New Roman"/>
          <w:sz w:val="24"/>
        </w:rPr>
        <w:t xml:space="preserve">(t. j. Dz.U. z 2016 r., poz. 359 z </w:t>
      </w:r>
      <w:proofErr w:type="spellStart"/>
      <w:r w:rsidRPr="00E75664">
        <w:rPr>
          <w:rFonts w:ascii="Times New Roman" w:hAnsi="Times New Roman"/>
          <w:sz w:val="24"/>
        </w:rPr>
        <w:t>późn</w:t>
      </w:r>
      <w:proofErr w:type="spellEnd"/>
      <w:r w:rsidRPr="00E75664">
        <w:rPr>
          <w:rFonts w:ascii="Times New Roman" w:hAnsi="Times New Roman"/>
          <w:sz w:val="24"/>
        </w:rPr>
        <w:t>. zm.)</w:t>
      </w:r>
      <w:r w:rsidRPr="00E75664">
        <w:rPr>
          <w:rFonts w:ascii="Times New Roman" w:hAnsi="Times New Roman"/>
          <w:color w:val="000000"/>
          <w:sz w:val="24"/>
        </w:rPr>
        <w:t>.</w:t>
      </w:r>
    </w:p>
    <w:p w:rsidR="00E46D71" w:rsidRPr="00E75664" w:rsidRDefault="00E46D71" w:rsidP="00FB5A14">
      <w:pPr>
        <w:pStyle w:val="WW-Tekstpodstawowy3"/>
        <w:ind w:left="1080"/>
        <w:rPr>
          <w:rFonts w:ascii="Times New Roman" w:hAnsi="Times New Roman"/>
          <w:color w:val="000000"/>
          <w:sz w:val="24"/>
        </w:rPr>
      </w:pPr>
    </w:p>
    <w:p w:rsidR="00E46D71" w:rsidRPr="00E75664" w:rsidRDefault="00E46D71" w:rsidP="00BE573B">
      <w:pPr>
        <w:autoSpaceDE w:val="0"/>
        <w:autoSpaceDN w:val="0"/>
        <w:adjustRightInd w:val="0"/>
        <w:jc w:val="both"/>
        <w:rPr>
          <w:color w:val="000000"/>
        </w:rPr>
      </w:pPr>
      <w:r w:rsidRPr="00E75664">
        <w:rPr>
          <w:color w:val="000000"/>
        </w:rPr>
        <w:t xml:space="preserve">W przypadku wniesienia wadium w pieniądzu należy je wpłacić przelewem na konto (rachunek) </w:t>
      </w:r>
      <w:r w:rsidR="00BE573B">
        <w:rPr>
          <w:color w:val="000000"/>
        </w:rPr>
        <w:t>Zamawiającego:</w:t>
      </w:r>
      <w:r w:rsidR="00BE573B" w:rsidRPr="00F535DD">
        <w:t xml:space="preserve"> </w:t>
      </w:r>
      <w:r w:rsidR="00BE573B" w:rsidRPr="00F535DD">
        <w:rPr>
          <w:b/>
        </w:rPr>
        <w:t>Bank Spółdzielczy w Zwoleniu</w:t>
      </w:r>
      <w:r w:rsidR="00BE573B">
        <w:rPr>
          <w:b/>
        </w:rPr>
        <w:t xml:space="preserve"> </w:t>
      </w:r>
      <w:r w:rsidRPr="00E75664">
        <w:t xml:space="preserve">nr </w:t>
      </w:r>
      <w:r w:rsidR="00BE573B" w:rsidRPr="00F535DD">
        <w:rPr>
          <w:rStyle w:val="Pogrubienie"/>
          <w:u w:val="single"/>
        </w:rPr>
        <w:t>57 9157 0002 0020  0200 0592 0028</w:t>
      </w:r>
    </w:p>
    <w:p w:rsidR="00E46D71" w:rsidRPr="00E75664" w:rsidRDefault="00E46D71" w:rsidP="00FB5A14">
      <w:pPr>
        <w:pStyle w:val="WW-Tekstpodstawowy3"/>
        <w:rPr>
          <w:rFonts w:ascii="Times New Roman" w:hAnsi="Times New Roman"/>
          <w:color w:val="000000"/>
          <w:sz w:val="24"/>
        </w:rPr>
      </w:pPr>
    </w:p>
    <w:p w:rsidR="00E46D71" w:rsidRPr="00E75664" w:rsidRDefault="00E46D71" w:rsidP="00FB5A14">
      <w:pPr>
        <w:tabs>
          <w:tab w:val="left" w:pos="567"/>
        </w:tabs>
        <w:ind w:left="540" w:hanging="540"/>
        <w:jc w:val="both"/>
        <w:rPr>
          <w:color w:val="000000"/>
        </w:rPr>
      </w:pPr>
      <w:r w:rsidRPr="00E75664">
        <w:rPr>
          <w:b/>
          <w:color w:val="000000"/>
        </w:rPr>
        <w:t>8.3</w:t>
      </w:r>
      <w:r w:rsidRPr="00E75664">
        <w:rPr>
          <w:color w:val="000000"/>
        </w:rPr>
        <w:t xml:space="preserve"> Zamawiający zatrzymuje wadium wraz z odsetkami:</w:t>
      </w:r>
    </w:p>
    <w:p w:rsidR="00E46D71" w:rsidRPr="00E75664" w:rsidRDefault="00E46D71" w:rsidP="00FB5A14">
      <w:pPr>
        <w:tabs>
          <w:tab w:val="left" w:pos="567"/>
        </w:tabs>
        <w:ind w:left="540" w:hanging="540"/>
        <w:jc w:val="both"/>
        <w:rPr>
          <w:color w:val="000000"/>
        </w:rPr>
      </w:pPr>
    </w:p>
    <w:p w:rsidR="00E46D71" w:rsidRPr="00E75664" w:rsidRDefault="00E46D71" w:rsidP="00FB5A14">
      <w:pPr>
        <w:numPr>
          <w:ilvl w:val="0"/>
          <w:numId w:val="15"/>
        </w:numPr>
        <w:tabs>
          <w:tab w:val="left" w:pos="360"/>
        </w:tabs>
        <w:ind w:left="360"/>
        <w:jc w:val="both"/>
        <w:rPr>
          <w:color w:val="000000"/>
        </w:rPr>
      </w:pPr>
      <w:r w:rsidRPr="00E75664">
        <w:rPr>
          <w:rFonts w:eastAsia="Times New Roman"/>
          <w:color w:val="000000"/>
        </w:rPr>
        <w:t xml:space="preserve">jeżeli Wykonawca w odpowiedzi na wezwanie, o którym mowa w art. 26 ust. 3 i 3a, z przyczyn leżących po jego stronie, nie złożył dokumentów lub oświadczeń, </w:t>
      </w:r>
      <w:r w:rsidR="00BE573B">
        <w:rPr>
          <w:rFonts w:eastAsia="Times New Roman"/>
          <w:color w:val="000000"/>
        </w:rPr>
        <w:t>p</w:t>
      </w:r>
      <w:r w:rsidRPr="00E75664">
        <w:rPr>
          <w:rFonts w:eastAsia="Times New Roman"/>
          <w:color w:val="000000"/>
        </w:rPr>
        <w:t>otwierdzających okoliczności, o których mowa w art. 25 ust. 1, oświadczenia, o którym mowa w art. 25a ust. 1, pełnomocnictw, lub nie wyraził zgody na poprawienie omyłki,</w:t>
      </w:r>
      <w:r w:rsidR="000028DF">
        <w:rPr>
          <w:rFonts w:eastAsia="Times New Roman"/>
          <w:color w:val="000000"/>
        </w:rPr>
        <w:t xml:space="preserve"> </w:t>
      </w:r>
      <w:r w:rsidRPr="00E75664">
        <w:rPr>
          <w:rFonts w:eastAsia="Times New Roman"/>
          <w:color w:val="000000"/>
        </w:rPr>
        <w:t>o której mowa w art. 87 ust. 2 pkt 3, co spowodowało brak możliwości wybrania oferty złożonej przez Wykonawcę jako najkorzystniejszej,</w:t>
      </w:r>
      <w:r w:rsidRPr="00E75664">
        <w:rPr>
          <w:color w:val="000000"/>
        </w:rPr>
        <w:t xml:space="preserve"> </w:t>
      </w:r>
    </w:p>
    <w:p w:rsidR="00E46D71" w:rsidRPr="00E75664" w:rsidRDefault="00E46D71" w:rsidP="00FB5A14">
      <w:pPr>
        <w:numPr>
          <w:ilvl w:val="0"/>
          <w:numId w:val="15"/>
        </w:numPr>
        <w:tabs>
          <w:tab w:val="left" w:pos="360"/>
        </w:tabs>
        <w:ind w:hanging="720"/>
        <w:jc w:val="both"/>
        <w:rPr>
          <w:color w:val="000000"/>
        </w:rPr>
      </w:pPr>
      <w:r w:rsidRPr="00E75664">
        <w:rPr>
          <w:color w:val="000000"/>
        </w:rPr>
        <w:t xml:space="preserve">jeżeli Wykonawca, którego oferta została wybrana: </w:t>
      </w:r>
    </w:p>
    <w:p w:rsidR="00E46D71" w:rsidRPr="00E75664" w:rsidRDefault="00E46D71" w:rsidP="00FB5A14">
      <w:pPr>
        <w:widowControl/>
        <w:numPr>
          <w:ilvl w:val="1"/>
          <w:numId w:val="15"/>
        </w:numPr>
        <w:tabs>
          <w:tab w:val="num" w:pos="720"/>
        </w:tabs>
        <w:suppressAutoHyphens w:val="0"/>
        <w:ind w:left="720"/>
        <w:jc w:val="both"/>
        <w:rPr>
          <w:color w:val="000000"/>
        </w:rPr>
      </w:pPr>
      <w:r w:rsidRPr="00E75664">
        <w:rPr>
          <w:color w:val="000000"/>
        </w:rPr>
        <w:t>odmówił podpisania umowy w sprawie zamówienia publicznego na warunkach określonych w ofercie,</w:t>
      </w:r>
    </w:p>
    <w:p w:rsidR="00E46D71" w:rsidRPr="00E75664" w:rsidRDefault="00E46D71" w:rsidP="00FB5A14">
      <w:pPr>
        <w:widowControl/>
        <w:numPr>
          <w:ilvl w:val="1"/>
          <w:numId w:val="15"/>
        </w:numPr>
        <w:tabs>
          <w:tab w:val="clear" w:pos="900"/>
          <w:tab w:val="num" w:pos="720"/>
          <w:tab w:val="num" w:pos="1440"/>
        </w:tabs>
        <w:suppressAutoHyphens w:val="0"/>
        <w:ind w:left="720"/>
        <w:jc w:val="both"/>
        <w:rPr>
          <w:color w:val="000000"/>
        </w:rPr>
      </w:pPr>
      <w:r w:rsidRPr="00E75664">
        <w:rPr>
          <w:color w:val="000000"/>
        </w:rPr>
        <w:t>nie wniósł wymaganego zabezpieczenia należytego wykonania umowy,</w:t>
      </w:r>
    </w:p>
    <w:p w:rsidR="00E46D71" w:rsidRDefault="00E46D71" w:rsidP="00FB5A14">
      <w:pPr>
        <w:widowControl/>
        <w:numPr>
          <w:ilvl w:val="1"/>
          <w:numId w:val="15"/>
        </w:numPr>
        <w:tabs>
          <w:tab w:val="clear" w:pos="900"/>
          <w:tab w:val="num" w:pos="720"/>
          <w:tab w:val="num" w:pos="1440"/>
        </w:tabs>
        <w:suppressAutoHyphens w:val="0"/>
        <w:ind w:left="720"/>
        <w:jc w:val="both"/>
        <w:rPr>
          <w:color w:val="000000"/>
        </w:rPr>
      </w:pPr>
      <w:r w:rsidRPr="00E75664">
        <w:rPr>
          <w:color w:val="000000"/>
        </w:rPr>
        <w:t>zawarcie umowy stało się niemożliwe z przyczyn leżących po stronie Wykonawcy.</w:t>
      </w:r>
    </w:p>
    <w:p w:rsidR="00F93407" w:rsidRDefault="00F93407" w:rsidP="00F93407">
      <w:pPr>
        <w:widowControl/>
        <w:tabs>
          <w:tab w:val="num" w:pos="1440"/>
        </w:tabs>
        <w:suppressAutoHyphens w:val="0"/>
        <w:ind w:left="720"/>
        <w:jc w:val="both"/>
        <w:rPr>
          <w:color w:val="000000"/>
        </w:rPr>
      </w:pPr>
    </w:p>
    <w:p w:rsidR="00E46D71" w:rsidRPr="00E75664" w:rsidRDefault="00E46D71" w:rsidP="00FB5A14">
      <w:pPr>
        <w:tabs>
          <w:tab w:val="left" w:pos="0"/>
        </w:tabs>
        <w:jc w:val="both"/>
        <w:rPr>
          <w:color w:val="000000"/>
        </w:rPr>
      </w:pPr>
      <w:r w:rsidRPr="003259F8">
        <w:rPr>
          <w:b/>
          <w:color w:val="000000"/>
        </w:rPr>
        <w:t>8.4</w:t>
      </w:r>
      <w:r w:rsidRPr="003259F8">
        <w:rPr>
          <w:color w:val="000000"/>
        </w:rPr>
        <w:t xml:space="preserve"> Za termin wniesienia wadium w formie pieniężnej zostanie uznany termin uznania          rachunku Urzędu Gminy </w:t>
      </w:r>
      <w:r w:rsidR="000028DF" w:rsidRPr="003259F8">
        <w:rPr>
          <w:color w:val="000000"/>
        </w:rPr>
        <w:t>w Tczowie</w:t>
      </w:r>
      <w:r w:rsidRPr="003259F8">
        <w:rPr>
          <w:color w:val="000000"/>
        </w:rPr>
        <w:t xml:space="preserve"> (według potwierdzenia wpływu środków</w:t>
      </w:r>
      <w:r w:rsidR="000028DF" w:rsidRPr="003259F8">
        <w:rPr>
          <w:color w:val="000000"/>
        </w:rPr>
        <w:t xml:space="preserve"> </w:t>
      </w:r>
      <w:r w:rsidRPr="003259F8">
        <w:rPr>
          <w:color w:val="000000"/>
        </w:rPr>
        <w:t xml:space="preserve">na rachunek określony w </w:t>
      </w:r>
      <w:r w:rsidRPr="003259F8">
        <w:t>pkt 8.2</w:t>
      </w:r>
      <w:r w:rsidRPr="003259F8">
        <w:rPr>
          <w:color w:val="000000"/>
        </w:rPr>
        <w:t xml:space="preserve"> SIWZ).</w:t>
      </w:r>
    </w:p>
    <w:p w:rsidR="00E46D71" w:rsidRPr="00E75664" w:rsidRDefault="00E46D71" w:rsidP="00FB5A14">
      <w:pPr>
        <w:tabs>
          <w:tab w:val="left" w:pos="567"/>
        </w:tabs>
        <w:ind w:left="540" w:hanging="540"/>
        <w:jc w:val="both"/>
        <w:rPr>
          <w:color w:val="000000"/>
        </w:rPr>
      </w:pPr>
    </w:p>
    <w:p w:rsidR="00E46D71" w:rsidRPr="00E75664" w:rsidRDefault="00E46D71" w:rsidP="00FB5A14">
      <w:pPr>
        <w:tabs>
          <w:tab w:val="left" w:pos="0"/>
        </w:tabs>
        <w:jc w:val="both"/>
        <w:rPr>
          <w:color w:val="000000"/>
        </w:rPr>
      </w:pPr>
      <w:r w:rsidRPr="00E75664">
        <w:rPr>
          <w:color w:val="000000"/>
        </w:rPr>
        <w:t>Wadium, w formie innej niż pieniężna, należy składać jako: kopię potwierdzoną za zgodność             z oryginałem oraz oryginalny dokument wraz z ofertą.</w:t>
      </w:r>
    </w:p>
    <w:p w:rsidR="00E46D71" w:rsidRPr="00E75664" w:rsidRDefault="00E46D71" w:rsidP="00FB5A14">
      <w:pPr>
        <w:tabs>
          <w:tab w:val="left" w:pos="0"/>
        </w:tabs>
        <w:jc w:val="both"/>
        <w:rPr>
          <w:color w:val="000000"/>
        </w:rPr>
      </w:pPr>
    </w:p>
    <w:p w:rsidR="00E46D71" w:rsidRPr="00E75664" w:rsidRDefault="00E46D71" w:rsidP="00FB5A14">
      <w:pPr>
        <w:tabs>
          <w:tab w:val="left" w:pos="0"/>
        </w:tabs>
        <w:jc w:val="both"/>
        <w:rPr>
          <w:color w:val="000000"/>
        </w:rPr>
      </w:pPr>
      <w:r w:rsidRPr="00E75664">
        <w:rPr>
          <w:color w:val="000000"/>
        </w:rPr>
        <w:t>W przypadku wniesienia wadium w innej formie niż pieniężna, z dokumentu winno wynikać bezwarunkowe, na każde pisemne żądanie zgłoszone przez zamawiającego, w terminie związania ofertą, zobowiązanie Gwaranta do wypłaty za</w:t>
      </w:r>
      <w:r w:rsidR="000028DF">
        <w:rPr>
          <w:color w:val="000000"/>
        </w:rPr>
        <w:t>mawiającemu pełnej kwoty wadium</w:t>
      </w:r>
      <w:r w:rsidRPr="00E75664">
        <w:rPr>
          <w:color w:val="000000"/>
        </w:rPr>
        <w:t xml:space="preserve"> w przypadkach określonych w art. 46 ust. 4a i ust. 5 ustawy </w:t>
      </w:r>
      <w:proofErr w:type="spellStart"/>
      <w:r w:rsidRPr="00E75664">
        <w:rPr>
          <w:color w:val="000000"/>
        </w:rPr>
        <w:t>Pzp</w:t>
      </w:r>
      <w:proofErr w:type="spellEnd"/>
      <w:r w:rsidRPr="00E75664">
        <w:rPr>
          <w:color w:val="000000"/>
        </w:rPr>
        <w:t xml:space="preserve">. </w:t>
      </w:r>
    </w:p>
    <w:p w:rsidR="00E46D71" w:rsidRPr="00E75664" w:rsidRDefault="00E46D71" w:rsidP="00FB5A14">
      <w:pPr>
        <w:tabs>
          <w:tab w:val="left" w:pos="0"/>
        </w:tabs>
        <w:jc w:val="both"/>
        <w:rPr>
          <w:color w:val="000000"/>
        </w:rPr>
      </w:pPr>
    </w:p>
    <w:p w:rsidR="00860B07" w:rsidRDefault="00860B07" w:rsidP="00FB5A14">
      <w:pPr>
        <w:tabs>
          <w:tab w:val="left" w:pos="0"/>
        </w:tabs>
        <w:jc w:val="both"/>
        <w:rPr>
          <w:color w:val="000000"/>
        </w:rPr>
      </w:pPr>
    </w:p>
    <w:p w:rsidR="00E46D71" w:rsidRPr="00E75664" w:rsidRDefault="00E46D71" w:rsidP="00FB5A14">
      <w:pPr>
        <w:tabs>
          <w:tab w:val="left" w:pos="0"/>
        </w:tabs>
        <w:jc w:val="both"/>
        <w:rPr>
          <w:color w:val="000000"/>
        </w:rPr>
      </w:pPr>
      <w:r w:rsidRPr="00E75664">
        <w:rPr>
          <w:color w:val="000000"/>
        </w:rPr>
        <w:lastRenderedPageBreak/>
        <w:t>W związku z powyższym, oryginalny dokument należy złożyć w ofercie, nie należy natomiast wpinać go trwale do oferty. Do oferty należy wpiąć kopię, która pozostanie</w:t>
      </w:r>
      <w:r w:rsidR="000028DF">
        <w:rPr>
          <w:color w:val="000000"/>
        </w:rPr>
        <w:t xml:space="preserve"> </w:t>
      </w:r>
      <w:r w:rsidRPr="00E75664">
        <w:rPr>
          <w:color w:val="000000"/>
        </w:rPr>
        <w:t>u Zamawiającego.</w:t>
      </w:r>
    </w:p>
    <w:p w:rsidR="00E46D71" w:rsidRPr="00E75664" w:rsidRDefault="00E46D71" w:rsidP="00FB5A14">
      <w:pPr>
        <w:tabs>
          <w:tab w:val="left" w:pos="567"/>
        </w:tabs>
        <w:ind w:left="540" w:hanging="540"/>
        <w:jc w:val="both"/>
        <w:rPr>
          <w:color w:val="000000"/>
          <w:u w:val="single"/>
        </w:rPr>
      </w:pPr>
    </w:p>
    <w:p w:rsidR="00E46D71" w:rsidRPr="00E75664" w:rsidRDefault="00E46D71" w:rsidP="00FB5A14">
      <w:pPr>
        <w:tabs>
          <w:tab w:val="left" w:pos="0"/>
        </w:tabs>
        <w:jc w:val="both"/>
        <w:rPr>
          <w:color w:val="000000"/>
        </w:rPr>
      </w:pPr>
      <w:r w:rsidRPr="00E75664">
        <w:rPr>
          <w:b/>
          <w:color w:val="000000"/>
        </w:rPr>
        <w:t xml:space="preserve">8.5 </w:t>
      </w:r>
      <w:r w:rsidRPr="00E75664">
        <w:rPr>
          <w:color w:val="000000"/>
        </w:rPr>
        <w:t xml:space="preserve">Okoliczności i zasady zwrotu wadium, jego przypadku oraz zasady jego zaliczenia na poczet zabezpieczenia należytego wykonania umowy określa ustawa </w:t>
      </w:r>
      <w:proofErr w:type="spellStart"/>
      <w:r w:rsidRPr="00E75664">
        <w:rPr>
          <w:color w:val="000000"/>
        </w:rPr>
        <w:t>Pzp</w:t>
      </w:r>
      <w:proofErr w:type="spellEnd"/>
      <w:r w:rsidRPr="00E75664">
        <w:rPr>
          <w:color w:val="000000"/>
        </w:rPr>
        <w:t xml:space="preserve">. </w:t>
      </w:r>
    </w:p>
    <w:p w:rsidR="00E46D71" w:rsidRPr="00E75664" w:rsidRDefault="00E46D71" w:rsidP="00FB5A14">
      <w:pPr>
        <w:pStyle w:val="Tekstpodstawowy"/>
        <w:spacing w:after="0"/>
        <w:jc w:val="both"/>
        <w:rPr>
          <w:b/>
        </w:rPr>
      </w:pPr>
    </w:p>
    <w:p w:rsidR="00E46D71" w:rsidRPr="00BB44A1" w:rsidRDefault="00E46D71" w:rsidP="00FB5A14">
      <w:pPr>
        <w:pStyle w:val="Tekstpodstawowy"/>
        <w:tabs>
          <w:tab w:val="num" w:pos="720"/>
        </w:tabs>
        <w:spacing w:after="0"/>
        <w:jc w:val="both"/>
        <w:rPr>
          <w:b/>
          <w:color w:val="0000CC"/>
        </w:rPr>
      </w:pPr>
      <w:r w:rsidRPr="00BB44A1">
        <w:rPr>
          <w:b/>
          <w:color w:val="0000CC"/>
        </w:rPr>
        <w:t>9. TERMIN ZWIĄZANIA OFERTĄ</w:t>
      </w:r>
    </w:p>
    <w:p w:rsidR="00E46D71" w:rsidRPr="00E75664" w:rsidRDefault="00E46D71" w:rsidP="00FB5A14">
      <w:pPr>
        <w:pStyle w:val="Tekstpodstawowy"/>
        <w:spacing w:after="0"/>
        <w:jc w:val="both"/>
        <w:rPr>
          <w:b/>
          <w:color w:val="000000"/>
        </w:rPr>
      </w:pPr>
    </w:p>
    <w:p w:rsidR="00E46D71" w:rsidRPr="00E75664" w:rsidRDefault="00E46D71" w:rsidP="00FB5A14">
      <w:pPr>
        <w:widowControl/>
        <w:numPr>
          <w:ilvl w:val="1"/>
          <w:numId w:val="16"/>
        </w:numPr>
        <w:suppressAutoHyphens w:val="0"/>
        <w:autoSpaceDE w:val="0"/>
        <w:autoSpaceDN w:val="0"/>
        <w:adjustRightInd w:val="0"/>
        <w:jc w:val="both"/>
        <w:rPr>
          <w:color w:val="000000"/>
        </w:rPr>
      </w:pPr>
      <w:r w:rsidRPr="00E75664">
        <w:rPr>
          <w:color w:val="000000"/>
        </w:rPr>
        <w:t xml:space="preserve">Oferty pozostaną ważne przez okres 30 dni od upływu terminu składania ofert. </w:t>
      </w:r>
    </w:p>
    <w:p w:rsidR="00E46D71" w:rsidRPr="00E75664" w:rsidRDefault="00E46D71" w:rsidP="00FB5A14">
      <w:pPr>
        <w:widowControl/>
        <w:suppressAutoHyphens w:val="0"/>
        <w:autoSpaceDE w:val="0"/>
        <w:autoSpaceDN w:val="0"/>
        <w:adjustRightInd w:val="0"/>
        <w:ind w:left="360"/>
        <w:jc w:val="both"/>
        <w:rPr>
          <w:color w:val="000000"/>
        </w:rPr>
      </w:pPr>
    </w:p>
    <w:p w:rsidR="00E46D71" w:rsidRPr="00E75664" w:rsidRDefault="00E46D71" w:rsidP="00FB5A14">
      <w:pPr>
        <w:widowControl/>
        <w:numPr>
          <w:ilvl w:val="1"/>
          <w:numId w:val="16"/>
        </w:numPr>
        <w:tabs>
          <w:tab w:val="left" w:pos="0"/>
          <w:tab w:val="left" w:pos="426"/>
        </w:tabs>
        <w:suppressAutoHyphens w:val="0"/>
        <w:autoSpaceDE w:val="0"/>
        <w:autoSpaceDN w:val="0"/>
        <w:adjustRightInd w:val="0"/>
        <w:ind w:left="0" w:firstLine="0"/>
        <w:jc w:val="both"/>
        <w:rPr>
          <w:rFonts w:eastAsia="Times New Roman"/>
          <w:color w:val="000000"/>
        </w:rPr>
      </w:pPr>
      <w:r w:rsidRPr="00E75664">
        <w:rPr>
          <w:color w:val="000000"/>
        </w:rPr>
        <w:t xml:space="preserve">Zgodnie z art. 85 ust. 2 ustawy </w:t>
      </w:r>
      <w:proofErr w:type="spellStart"/>
      <w:r w:rsidRPr="00E75664">
        <w:rPr>
          <w:color w:val="000000"/>
        </w:rPr>
        <w:t>Pzp</w:t>
      </w:r>
      <w:proofErr w:type="spellEnd"/>
      <w:r w:rsidRPr="00E75664">
        <w:rPr>
          <w:color w:val="000000"/>
        </w:rPr>
        <w:t xml:space="preserve"> </w:t>
      </w:r>
      <w:r w:rsidRPr="00E75664">
        <w:rPr>
          <w:rFonts w:eastAsia="Times New Roman"/>
          <w:color w:val="00000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(jeżeli jest wymagane w postępowaniu).</w:t>
      </w:r>
    </w:p>
    <w:p w:rsidR="00E46D71" w:rsidRPr="00E75664" w:rsidRDefault="00E46D71" w:rsidP="00FB5A14">
      <w:pPr>
        <w:widowControl/>
        <w:suppressAutoHyphens w:val="0"/>
        <w:autoSpaceDE w:val="0"/>
        <w:autoSpaceDN w:val="0"/>
        <w:adjustRightInd w:val="0"/>
        <w:jc w:val="both"/>
        <w:rPr>
          <w:rFonts w:eastAsia="Times New Roman"/>
          <w:color w:val="000000"/>
        </w:rPr>
      </w:pPr>
    </w:p>
    <w:p w:rsidR="00E46D71" w:rsidRPr="00E75664" w:rsidRDefault="00E46D71" w:rsidP="00FB5A14">
      <w:pPr>
        <w:pStyle w:val="Tekstpodstawowy"/>
        <w:numPr>
          <w:ilvl w:val="1"/>
          <w:numId w:val="16"/>
        </w:numPr>
        <w:tabs>
          <w:tab w:val="left" w:pos="360"/>
          <w:tab w:val="num" w:pos="540"/>
        </w:tabs>
        <w:spacing w:after="0"/>
        <w:ind w:left="0" w:firstLine="0"/>
        <w:jc w:val="both"/>
        <w:rPr>
          <w:rFonts w:eastAsia="Times New Roman"/>
        </w:rPr>
      </w:pPr>
      <w:r w:rsidRPr="00E75664">
        <w:rPr>
          <w:rFonts w:eastAsia="Times New Roman"/>
          <w:color w:val="000000"/>
        </w:rPr>
        <w:t>Przedłużenie okresu związania ofertą jest dopuszczalne tylko z jednoczesnym przedłużeniem okresu ważności wadium (jeżeli jest wymagane w postępowaniu) albo, jeżeli nie jest to możliwe, z wniesieniem nowego wadium na przedłużony okres związania ofertą</w:t>
      </w:r>
      <w:r w:rsidRPr="00E75664">
        <w:rPr>
          <w:rFonts w:eastAsia="Times New Roman"/>
        </w:rPr>
        <w:t xml:space="preserve">. Jeżeli przedłużenie terminu związania ofertą dokonywane jest po wyborze oferty najkorzystniejszej obowiązek wniesienia nowego wadium lub jego przedłużenia dotyczy jedynie Wykonawcy, którego oferta została wybrana jako najkorzystniejsza.   </w:t>
      </w:r>
    </w:p>
    <w:p w:rsidR="00E46D71" w:rsidRPr="00E75664" w:rsidRDefault="00E46D71" w:rsidP="00FB5A14">
      <w:pPr>
        <w:pStyle w:val="Tekstpodstawowy"/>
        <w:tabs>
          <w:tab w:val="left" w:pos="360"/>
        </w:tabs>
        <w:spacing w:after="0"/>
        <w:jc w:val="both"/>
        <w:rPr>
          <w:rFonts w:eastAsia="Times New Roman"/>
        </w:rPr>
      </w:pPr>
    </w:p>
    <w:p w:rsidR="00E46D71" w:rsidRPr="00514DDC" w:rsidRDefault="00E46D71" w:rsidP="00FB5A14">
      <w:pPr>
        <w:pStyle w:val="Tekstpodstawowy"/>
        <w:numPr>
          <w:ilvl w:val="1"/>
          <w:numId w:val="16"/>
        </w:numPr>
        <w:spacing w:after="0"/>
        <w:jc w:val="both"/>
        <w:rPr>
          <w:b/>
        </w:rPr>
      </w:pPr>
      <w:r w:rsidRPr="00E75664">
        <w:rPr>
          <w:rFonts w:eastAsia="Times New Roman"/>
        </w:rPr>
        <w:t xml:space="preserve">Bieg terminu związania ofertą rozpoczyna się wraz z upływem terminu składania ofert. </w:t>
      </w:r>
    </w:p>
    <w:p w:rsidR="00E46D71" w:rsidRPr="00E75664" w:rsidRDefault="00E46D71" w:rsidP="00FB5A14">
      <w:pPr>
        <w:pStyle w:val="Tekstpodstawowy"/>
        <w:spacing w:after="0"/>
        <w:jc w:val="both"/>
        <w:rPr>
          <w:b/>
        </w:rPr>
      </w:pPr>
    </w:p>
    <w:p w:rsidR="00E46D71" w:rsidRPr="003259F8" w:rsidRDefault="00E46D71" w:rsidP="00FB5A14">
      <w:pPr>
        <w:pStyle w:val="Tekstpodstawowy"/>
        <w:tabs>
          <w:tab w:val="num" w:pos="720"/>
        </w:tabs>
        <w:spacing w:after="0"/>
        <w:jc w:val="both"/>
        <w:rPr>
          <w:b/>
          <w:color w:val="0000FF"/>
        </w:rPr>
      </w:pPr>
      <w:r w:rsidRPr="003259F8">
        <w:rPr>
          <w:b/>
          <w:color w:val="0000FF"/>
        </w:rPr>
        <w:t>10. OPIS SPOSOBU PRZYGOTOWANIA OFERTY</w:t>
      </w:r>
    </w:p>
    <w:p w:rsidR="00E46D71" w:rsidRPr="00E75664" w:rsidRDefault="00E46D71" w:rsidP="00FB5A14">
      <w:pPr>
        <w:ind w:left="360"/>
        <w:jc w:val="both"/>
      </w:pPr>
    </w:p>
    <w:p w:rsidR="00E46D71" w:rsidRPr="00E75664" w:rsidRDefault="00E46D71" w:rsidP="00FB5A14">
      <w:pPr>
        <w:tabs>
          <w:tab w:val="left" w:pos="360"/>
        </w:tabs>
        <w:jc w:val="both"/>
      </w:pPr>
      <w:r w:rsidRPr="00E75664">
        <w:rPr>
          <w:b/>
        </w:rPr>
        <w:t>10.1</w:t>
      </w:r>
      <w:r w:rsidRPr="00E75664">
        <w:t xml:space="preserve"> Wykonawca ma prawo</w:t>
      </w:r>
      <w:r w:rsidRPr="00E75664">
        <w:rPr>
          <w:b/>
        </w:rPr>
        <w:t xml:space="preserve"> </w:t>
      </w:r>
      <w:r w:rsidRPr="00E75664">
        <w:t>złożyć tylko jedną ofertę. Treść oferty musi odpowiadać Specyfikacji Istotnych Warunków Zamówienia.</w:t>
      </w:r>
    </w:p>
    <w:p w:rsidR="00E46D71" w:rsidRPr="00E75664" w:rsidRDefault="00E46D71" w:rsidP="00FB5A14">
      <w:pPr>
        <w:tabs>
          <w:tab w:val="left" w:pos="0"/>
          <w:tab w:val="left" w:pos="192"/>
        </w:tabs>
        <w:jc w:val="both"/>
      </w:pPr>
    </w:p>
    <w:p w:rsidR="00E46D71" w:rsidRPr="00E75664" w:rsidRDefault="00E46D71" w:rsidP="00FB5A14">
      <w:pPr>
        <w:pStyle w:val="Default"/>
        <w:rPr>
          <w:rFonts w:ascii="Times New Roman" w:hAnsi="Times New Roman" w:cs="Times New Roman"/>
        </w:rPr>
      </w:pPr>
      <w:r w:rsidRPr="00E75664">
        <w:rPr>
          <w:rFonts w:ascii="Times New Roman" w:hAnsi="Times New Roman" w:cs="Times New Roman"/>
          <w:b/>
        </w:rPr>
        <w:t>10.2</w:t>
      </w:r>
      <w:r w:rsidRPr="00E75664">
        <w:rPr>
          <w:rFonts w:ascii="Times New Roman" w:hAnsi="Times New Roman" w:cs="Times New Roman"/>
        </w:rPr>
        <w:t xml:space="preserve"> Oferta musi zawierać następujące oświadczenia i dokumenty: </w:t>
      </w:r>
    </w:p>
    <w:p w:rsidR="00E46D71" w:rsidRPr="00E75664" w:rsidRDefault="00E46D71" w:rsidP="00FB5A14">
      <w:pPr>
        <w:pStyle w:val="Default"/>
        <w:rPr>
          <w:rFonts w:ascii="Times New Roman" w:hAnsi="Times New Roman" w:cs="Times New Roman"/>
        </w:rPr>
      </w:pPr>
    </w:p>
    <w:p w:rsidR="00E46D71" w:rsidRPr="00E75664" w:rsidRDefault="00E46D71" w:rsidP="00FB5A14">
      <w:pPr>
        <w:widowControl/>
        <w:numPr>
          <w:ilvl w:val="0"/>
          <w:numId w:val="17"/>
        </w:numPr>
        <w:suppressAutoHyphens w:val="0"/>
        <w:autoSpaceDE w:val="0"/>
        <w:autoSpaceDN w:val="0"/>
        <w:adjustRightInd w:val="0"/>
        <w:ind w:left="426" w:hanging="284"/>
        <w:jc w:val="both"/>
        <w:rPr>
          <w:rFonts w:eastAsia="Times New Roman"/>
          <w:color w:val="000000"/>
        </w:rPr>
      </w:pPr>
      <w:r w:rsidRPr="00E75664">
        <w:rPr>
          <w:rFonts w:eastAsia="Times New Roman"/>
          <w:color w:val="000000"/>
        </w:rPr>
        <w:t xml:space="preserve">wypełniony </w:t>
      </w:r>
      <w:r w:rsidRPr="00E75664">
        <w:rPr>
          <w:rFonts w:eastAsia="Times New Roman"/>
          <w:b/>
          <w:bCs/>
          <w:color w:val="000000"/>
        </w:rPr>
        <w:t>Formularz oferty</w:t>
      </w:r>
      <w:r w:rsidRPr="00E75664">
        <w:rPr>
          <w:rFonts w:eastAsia="Times New Roman"/>
          <w:bCs/>
          <w:color w:val="000000"/>
        </w:rPr>
        <w:t>,</w:t>
      </w:r>
      <w:r w:rsidRPr="00E75664">
        <w:rPr>
          <w:rFonts w:eastAsia="Times New Roman"/>
          <w:b/>
          <w:bCs/>
          <w:color w:val="000000"/>
        </w:rPr>
        <w:t xml:space="preserve"> </w:t>
      </w:r>
      <w:r w:rsidRPr="00E75664">
        <w:rPr>
          <w:rFonts w:eastAsia="Times New Roman"/>
          <w:color w:val="000000"/>
        </w:rPr>
        <w:t xml:space="preserve">sporządzony z wykorzystaniem wzoru stanowiącego </w:t>
      </w:r>
      <w:r w:rsidRPr="00E75664">
        <w:rPr>
          <w:rFonts w:eastAsia="Times New Roman"/>
          <w:b/>
          <w:bCs/>
          <w:color w:val="000000"/>
        </w:rPr>
        <w:t xml:space="preserve">załącznik nr 1 </w:t>
      </w:r>
      <w:r w:rsidRPr="00E75664">
        <w:rPr>
          <w:rFonts w:eastAsia="Times New Roman"/>
          <w:color w:val="000000"/>
        </w:rPr>
        <w:t xml:space="preserve">do SIWZ, zawierający w szczególności: wskazanie oferowanego przedmiotu zamówienia, łączną cenę ofertową brutto, zobowiązanie dotyczące terminu realizacji zamówienia, okres udzielonej gwarancji, oświadczenie o warunkach płatności, oświadczenie o okresie związania ofertą oraz o akceptacji wszystkich postanowień SIWZ, w tym wzoru umowy bez zastrzeżeń, </w:t>
      </w:r>
      <w:r w:rsidRPr="00E75664">
        <w:rPr>
          <w:rFonts w:eastAsia="Times New Roman"/>
        </w:rPr>
        <w:t>a także informację, które części zamówienia Wykonawca zamierza powierzyć podwykonawcom z podaniem firm podwykonawców</w:t>
      </w:r>
      <w:r w:rsidRPr="00E75664">
        <w:rPr>
          <w:rFonts w:eastAsia="Times New Roman"/>
          <w:color w:val="000000"/>
        </w:rPr>
        <w:t>,</w:t>
      </w:r>
    </w:p>
    <w:p w:rsidR="00E46D71" w:rsidRPr="00E75664" w:rsidRDefault="00E46D71" w:rsidP="00FB5A14">
      <w:pPr>
        <w:widowControl/>
        <w:numPr>
          <w:ilvl w:val="0"/>
          <w:numId w:val="17"/>
        </w:numPr>
        <w:suppressAutoHyphens w:val="0"/>
        <w:autoSpaceDE w:val="0"/>
        <w:autoSpaceDN w:val="0"/>
        <w:adjustRightInd w:val="0"/>
        <w:ind w:left="426" w:hanging="284"/>
        <w:jc w:val="both"/>
        <w:rPr>
          <w:rFonts w:eastAsia="Times New Roman"/>
          <w:color w:val="000000"/>
        </w:rPr>
      </w:pPr>
      <w:r w:rsidRPr="00E75664">
        <w:rPr>
          <w:rFonts w:eastAsia="Times New Roman"/>
          <w:color w:val="000000"/>
        </w:rPr>
        <w:t>pełnomocnictwo do reprezentowania Wykonawcy lub reprezentowania wszystkich wykonawców wspólnie ubiegających się o udzielenie zamówienia, w przypadku o którym  mowa w pkt 10.3,</w:t>
      </w:r>
    </w:p>
    <w:p w:rsidR="00E46D71" w:rsidRPr="00E75664" w:rsidRDefault="00E46D71" w:rsidP="00FB5A14">
      <w:pPr>
        <w:widowControl/>
        <w:numPr>
          <w:ilvl w:val="0"/>
          <w:numId w:val="17"/>
        </w:numPr>
        <w:suppressAutoHyphens w:val="0"/>
        <w:autoSpaceDE w:val="0"/>
        <w:autoSpaceDN w:val="0"/>
        <w:adjustRightInd w:val="0"/>
        <w:ind w:left="426" w:hanging="284"/>
        <w:jc w:val="both"/>
        <w:rPr>
          <w:rFonts w:eastAsia="Times New Roman"/>
          <w:color w:val="000000"/>
        </w:rPr>
      </w:pPr>
      <w:r w:rsidRPr="00E75664">
        <w:t>oryginał gwarancji lub poręczenia, jeśli wadium wnoszone jest w innej formie niż pieniądz,</w:t>
      </w:r>
    </w:p>
    <w:p w:rsidR="00E46D71" w:rsidRPr="00E75664" w:rsidRDefault="00E46D71" w:rsidP="00FB5A14">
      <w:pPr>
        <w:widowControl/>
        <w:numPr>
          <w:ilvl w:val="0"/>
          <w:numId w:val="17"/>
        </w:numPr>
        <w:suppressAutoHyphens w:val="0"/>
        <w:autoSpaceDE w:val="0"/>
        <w:autoSpaceDN w:val="0"/>
        <w:adjustRightInd w:val="0"/>
        <w:ind w:left="426" w:hanging="284"/>
        <w:jc w:val="both"/>
        <w:rPr>
          <w:rFonts w:eastAsia="Times New Roman"/>
          <w:color w:val="000000"/>
        </w:rPr>
      </w:pPr>
      <w:r w:rsidRPr="00E75664">
        <w:rPr>
          <w:rFonts w:eastAsia="Times New Roman"/>
          <w:color w:val="000000"/>
        </w:rPr>
        <w:t>wszystkie wymagane dokumenty i oświadczenia wymienione w pkt 6 SIWZ.</w:t>
      </w:r>
    </w:p>
    <w:p w:rsidR="00E46D71" w:rsidRPr="00E75664" w:rsidRDefault="00E46D71" w:rsidP="00FB5A14">
      <w:pPr>
        <w:tabs>
          <w:tab w:val="left" w:pos="0"/>
          <w:tab w:val="left" w:pos="192"/>
        </w:tabs>
        <w:jc w:val="both"/>
      </w:pPr>
    </w:p>
    <w:p w:rsidR="00860B07" w:rsidRDefault="00860B07" w:rsidP="00FB5A14">
      <w:pPr>
        <w:jc w:val="both"/>
        <w:rPr>
          <w:b/>
        </w:rPr>
      </w:pPr>
    </w:p>
    <w:p w:rsidR="00E46D71" w:rsidRPr="00E75664" w:rsidRDefault="00E46D71" w:rsidP="00FB5A14">
      <w:pPr>
        <w:jc w:val="both"/>
      </w:pPr>
      <w:r w:rsidRPr="00E75664">
        <w:rPr>
          <w:b/>
        </w:rPr>
        <w:lastRenderedPageBreak/>
        <w:t>10.3</w:t>
      </w:r>
      <w:r w:rsidRPr="00E75664">
        <w:t xml:space="preserve"> Oferta winna być sporządzona w języku polskim i napisana czytelnie w formie pisemnej oraz podpisana przez osobę (osoby) upoważnioną do </w:t>
      </w:r>
      <w:r w:rsidR="000028DF">
        <w:t>reprezentacji firmy na zewnątrz i</w:t>
      </w:r>
      <w:r w:rsidRPr="00E75664">
        <w:t xml:space="preserve"> zaciągania zobowiązań w wysokości odpowiadającej cenie oferty.  </w:t>
      </w:r>
    </w:p>
    <w:p w:rsidR="00E46D71" w:rsidRPr="00E75664" w:rsidRDefault="00E46D71" w:rsidP="00FB5A14">
      <w:pPr>
        <w:jc w:val="both"/>
      </w:pPr>
      <w:r w:rsidRPr="00E75664">
        <w:rPr>
          <w:rFonts w:eastAsia="Times New Roman"/>
          <w:color w:val="000000"/>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E46D71" w:rsidRPr="00E75664" w:rsidRDefault="00E46D71" w:rsidP="00FB5A14">
      <w:pPr>
        <w:jc w:val="both"/>
      </w:pPr>
    </w:p>
    <w:p w:rsidR="00E46D71" w:rsidRPr="00E75664" w:rsidRDefault="000028DF" w:rsidP="00FB5A14">
      <w:pPr>
        <w:numPr>
          <w:ilvl w:val="1"/>
          <w:numId w:val="18"/>
        </w:numPr>
        <w:tabs>
          <w:tab w:val="left" w:pos="567"/>
        </w:tabs>
        <w:jc w:val="both"/>
      </w:pPr>
      <w:r>
        <w:t xml:space="preserve"> </w:t>
      </w:r>
      <w:r w:rsidR="00E46D71" w:rsidRPr="00E75664">
        <w:t>Zaleca się, aby wszelkie strony oferty były ponumerowane.</w:t>
      </w:r>
    </w:p>
    <w:p w:rsidR="00E46D71" w:rsidRPr="00E75664" w:rsidRDefault="00E46D71" w:rsidP="00FB5A14">
      <w:pPr>
        <w:tabs>
          <w:tab w:val="left" w:pos="567"/>
        </w:tabs>
        <w:ind w:left="420"/>
        <w:jc w:val="both"/>
      </w:pPr>
    </w:p>
    <w:p w:rsidR="00E46D71" w:rsidRPr="00E75664" w:rsidRDefault="00E46D71" w:rsidP="00FB5A14">
      <w:pPr>
        <w:jc w:val="both"/>
      </w:pPr>
      <w:r w:rsidRPr="00E75664">
        <w:rPr>
          <w:b/>
        </w:rPr>
        <w:t>10.5</w:t>
      </w:r>
      <w:r w:rsidRPr="00E75664">
        <w:t xml:space="preserve"> Wszelkie poprawki lub zmiany w treści oferty muszą być naniesione czytelnie oraz parafowane własnoręcznie przez osobę/osoby podpisującą/podpisujące ofertę.</w:t>
      </w:r>
    </w:p>
    <w:p w:rsidR="00E46D71" w:rsidRPr="00E75664" w:rsidRDefault="00E46D71" w:rsidP="00FB5A14">
      <w:pPr>
        <w:jc w:val="both"/>
      </w:pPr>
    </w:p>
    <w:p w:rsidR="00E46D71" w:rsidRPr="00E75664" w:rsidRDefault="00E46D71" w:rsidP="00FB5A14">
      <w:pPr>
        <w:jc w:val="both"/>
      </w:pPr>
      <w:r w:rsidRPr="00E75664">
        <w:rPr>
          <w:b/>
        </w:rPr>
        <w:t xml:space="preserve">10.6 </w:t>
      </w:r>
      <w:r w:rsidRPr="00E75664">
        <w:t>Wykonawca  poniesie wszelkie koszty związane z przygotowaniem i złożeniem oferty.</w:t>
      </w:r>
    </w:p>
    <w:p w:rsidR="00E46D71" w:rsidRPr="00E75664" w:rsidRDefault="00E46D71" w:rsidP="00FB5A14">
      <w:pPr>
        <w:jc w:val="both"/>
        <w:rPr>
          <w:b/>
        </w:rPr>
      </w:pPr>
    </w:p>
    <w:p w:rsidR="00E46D71" w:rsidRPr="00E75664" w:rsidRDefault="00E46D71" w:rsidP="00FB5A14">
      <w:pPr>
        <w:pStyle w:val="Tekstpodstawowy"/>
        <w:spacing w:after="0"/>
        <w:jc w:val="both"/>
        <w:rPr>
          <w:color w:val="000000"/>
        </w:rPr>
      </w:pPr>
      <w:r w:rsidRPr="00E75664">
        <w:rPr>
          <w:b/>
          <w:color w:val="000000"/>
        </w:rPr>
        <w:t>10.7</w:t>
      </w:r>
      <w:r w:rsidRPr="00E75664">
        <w:rPr>
          <w:color w:val="000000"/>
        </w:rPr>
        <w:t xml:space="preserve"> Dokumenty sporządzone w języku obcym są składane wraz z tłumaczeniem na język polski.</w:t>
      </w:r>
    </w:p>
    <w:p w:rsidR="00E46D71" w:rsidRPr="00E75664" w:rsidRDefault="00E46D71" w:rsidP="00FB5A14">
      <w:pPr>
        <w:pStyle w:val="Tekstpodstawowy"/>
        <w:spacing w:after="0"/>
        <w:jc w:val="both"/>
        <w:rPr>
          <w:color w:val="000000"/>
        </w:rPr>
      </w:pPr>
    </w:p>
    <w:p w:rsidR="00E46D71" w:rsidRPr="00E75664" w:rsidRDefault="00E46D71" w:rsidP="00FB5A14">
      <w:pPr>
        <w:pStyle w:val="Default"/>
        <w:jc w:val="both"/>
        <w:rPr>
          <w:rFonts w:ascii="Times New Roman" w:hAnsi="Times New Roman" w:cs="Times New Roman"/>
          <w:color w:val="auto"/>
        </w:rPr>
      </w:pPr>
      <w:r w:rsidRPr="00E75664">
        <w:rPr>
          <w:rFonts w:ascii="Times New Roman" w:hAnsi="Times New Roman" w:cs="Times New Roman"/>
          <w:b/>
        </w:rPr>
        <w:t xml:space="preserve">10.8 </w:t>
      </w:r>
      <w:r w:rsidRPr="00E75664">
        <w:rPr>
          <w:rFonts w:ascii="Times New Roman" w:hAnsi="Times New Roman" w:cs="Times New Roman"/>
          <w:color w:val="auto"/>
        </w:rPr>
        <w:t xml:space="preserve">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E46D71" w:rsidRPr="00E75664" w:rsidRDefault="00E46D71" w:rsidP="00FB5A14">
      <w:pPr>
        <w:pStyle w:val="Default"/>
        <w:jc w:val="both"/>
        <w:rPr>
          <w:rFonts w:ascii="Times New Roman" w:hAnsi="Times New Roman" w:cs="Times New Roman"/>
        </w:rPr>
      </w:pPr>
    </w:p>
    <w:p w:rsidR="00E46D71" w:rsidRPr="00E75664" w:rsidRDefault="00E46D71" w:rsidP="00FB5A14">
      <w:pPr>
        <w:pStyle w:val="Default"/>
        <w:jc w:val="both"/>
        <w:rPr>
          <w:rFonts w:ascii="Times New Roman" w:hAnsi="Times New Roman" w:cs="Times New Roman"/>
          <w:color w:val="auto"/>
        </w:rPr>
      </w:pPr>
      <w:r w:rsidRPr="00E75664">
        <w:rPr>
          <w:rFonts w:ascii="Times New Roman" w:hAnsi="Times New Roman" w:cs="Times New Roman"/>
          <w:b/>
        </w:rPr>
        <w:t>10.9</w:t>
      </w:r>
      <w:r w:rsidRPr="00E75664">
        <w:rPr>
          <w:rFonts w:ascii="Times New Roman" w:hAnsi="Times New Roman" w:cs="Times New Roman"/>
        </w:rPr>
        <w:t xml:space="preserve"> </w:t>
      </w:r>
      <w:r w:rsidRPr="00E75664">
        <w:rPr>
          <w:rFonts w:ascii="Times New Roman" w:hAnsi="Times New Roman" w:cs="Times New Roman"/>
          <w:color w:val="auto"/>
        </w:rPr>
        <w:t xml:space="preserve">Oświadczenia, o których mowa w rozporządzeniu Ministra Rozwoju z dnia 26 lipca </w:t>
      </w:r>
      <w:r w:rsidR="00860B07">
        <w:rPr>
          <w:rFonts w:ascii="Times New Roman" w:hAnsi="Times New Roman" w:cs="Times New Roman"/>
          <w:color w:val="auto"/>
        </w:rPr>
        <w:t xml:space="preserve">                      </w:t>
      </w:r>
      <w:r w:rsidRPr="00E75664">
        <w:rPr>
          <w:rFonts w:ascii="Times New Roman" w:hAnsi="Times New Roman" w:cs="Times New Roman"/>
          <w:color w:val="auto"/>
        </w:rPr>
        <w:t xml:space="preserve"> 2016 </w:t>
      </w:r>
      <w:r w:rsidR="00860B07">
        <w:rPr>
          <w:rFonts w:ascii="Times New Roman" w:hAnsi="Times New Roman" w:cs="Times New Roman"/>
          <w:color w:val="auto"/>
        </w:rPr>
        <w:t>r</w:t>
      </w:r>
      <w:r w:rsidRPr="00E75664">
        <w:rPr>
          <w:rFonts w:ascii="Times New Roman" w:hAnsi="Times New Roman" w:cs="Times New Roman"/>
          <w:color w:val="auto"/>
        </w:rPr>
        <w:t>.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w/w rozporządzeniu inne niż oświadczenia, o których mowa               w zdaniu poprzednim, składane są w oryginale lub kopii poświadczone</w:t>
      </w:r>
      <w:r w:rsidR="00B07572" w:rsidRPr="00E75664">
        <w:rPr>
          <w:rFonts w:ascii="Times New Roman" w:hAnsi="Times New Roman" w:cs="Times New Roman"/>
          <w:color w:val="auto"/>
        </w:rPr>
        <w:t xml:space="preserve">j za zgodność </w:t>
      </w:r>
      <w:r w:rsidRPr="00E75664">
        <w:rPr>
          <w:rFonts w:ascii="Times New Roman" w:hAnsi="Times New Roman" w:cs="Times New Roman"/>
          <w:color w:val="auto"/>
        </w:rPr>
        <w:t xml:space="preserve">  z oryginałem. </w:t>
      </w:r>
    </w:p>
    <w:p w:rsidR="00E46D71" w:rsidRPr="00E75664" w:rsidRDefault="00E46D71" w:rsidP="00FB5A14">
      <w:pPr>
        <w:pStyle w:val="Default"/>
        <w:jc w:val="both"/>
        <w:rPr>
          <w:rFonts w:ascii="Times New Roman" w:hAnsi="Times New Roman" w:cs="Times New Roman"/>
          <w:color w:val="auto"/>
        </w:rPr>
      </w:pPr>
    </w:p>
    <w:p w:rsidR="00E46D71" w:rsidRPr="00E75664" w:rsidRDefault="00E46D71" w:rsidP="00FB5A14">
      <w:pPr>
        <w:pStyle w:val="Default"/>
        <w:jc w:val="both"/>
        <w:rPr>
          <w:rFonts w:ascii="Times New Roman" w:hAnsi="Times New Roman" w:cs="Times New Roman"/>
          <w:color w:val="auto"/>
        </w:rPr>
      </w:pPr>
      <w:r w:rsidRPr="00E75664">
        <w:rPr>
          <w:rFonts w:ascii="Times New Roman" w:hAnsi="Times New Roman" w:cs="Times New Roman"/>
          <w:b/>
          <w:bCs/>
          <w:color w:val="auto"/>
        </w:rPr>
        <w:t xml:space="preserve">10.10 </w:t>
      </w:r>
      <w:r w:rsidRPr="00E75664">
        <w:rPr>
          <w:rFonts w:ascii="Times New Roman" w:hAnsi="Times New Roman" w:cs="Times New Roman"/>
          <w:color w:val="auto"/>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E46D71" w:rsidRPr="00E75664" w:rsidRDefault="00E46D71" w:rsidP="00FB5A14">
      <w:pPr>
        <w:pStyle w:val="Default"/>
        <w:jc w:val="both"/>
        <w:rPr>
          <w:rFonts w:ascii="Times New Roman" w:hAnsi="Times New Roman" w:cs="Times New Roman"/>
          <w:color w:val="auto"/>
        </w:rPr>
      </w:pPr>
      <w:r w:rsidRPr="00E75664">
        <w:rPr>
          <w:rFonts w:ascii="Times New Roman" w:hAnsi="Times New Roman" w:cs="Times New Roman"/>
          <w:color w:val="auto"/>
        </w:rPr>
        <w:t xml:space="preserve"> </w:t>
      </w:r>
    </w:p>
    <w:p w:rsidR="00E46D71" w:rsidRDefault="00E46D71" w:rsidP="00FB5A14">
      <w:pPr>
        <w:pStyle w:val="Default"/>
        <w:jc w:val="both"/>
        <w:rPr>
          <w:rFonts w:ascii="Times New Roman" w:hAnsi="Times New Roman" w:cs="Times New Roman"/>
          <w:color w:val="auto"/>
        </w:rPr>
      </w:pPr>
      <w:r w:rsidRPr="00E75664">
        <w:rPr>
          <w:rFonts w:ascii="Times New Roman" w:eastAsia="Arial Unicode MS" w:hAnsi="Times New Roman" w:cs="Times New Roman"/>
          <w:b/>
          <w:color w:val="auto"/>
        </w:rPr>
        <w:t>10.11</w:t>
      </w:r>
      <w:r w:rsidRPr="00E75664">
        <w:rPr>
          <w:rFonts w:ascii="Times New Roman" w:eastAsia="Arial Unicode MS" w:hAnsi="Times New Roman" w:cs="Times New Roman"/>
          <w:color w:val="auto"/>
        </w:rPr>
        <w:t xml:space="preserve"> </w:t>
      </w:r>
      <w:r w:rsidRPr="00E75664">
        <w:rPr>
          <w:rFonts w:ascii="Times New Roman" w:hAnsi="Times New Roman" w:cs="Times New Roman"/>
          <w:color w:val="auto"/>
        </w:rPr>
        <w:t xml:space="preserve">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860B07" w:rsidRPr="00E75664" w:rsidRDefault="00860B07" w:rsidP="00FB5A14">
      <w:pPr>
        <w:pStyle w:val="Default"/>
        <w:jc w:val="both"/>
        <w:rPr>
          <w:rFonts w:ascii="Times New Roman" w:hAnsi="Times New Roman" w:cs="Times New Roman"/>
          <w:color w:val="auto"/>
        </w:rPr>
      </w:pPr>
    </w:p>
    <w:p w:rsidR="00E46D71" w:rsidRPr="00E75664" w:rsidRDefault="00E46D71" w:rsidP="00FB5A14">
      <w:pPr>
        <w:pStyle w:val="Default"/>
        <w:jc w:val="both"/>
        <w:rPr>
          <w:rFonts w:ascii="Times New Roman" w:hAnsi="Times New Roman" w:cs="Times New Roman"/>
        </w:rPr>
      </w:pPr>
      <w:r w:rsidRPr="00E75664">
        <w:rPr>
          <w:rFonts w:ascii="Times New Roman" w:hAnsi="Times New Roman" w:cs="Times New Roman"/>
          <w:b/>
          <w:color w:val="auto"/>
        </w:rPr>
        <w:t xml:space="preserve">10.12 </w:t>
      </w:r>
      <w:r w:rsidRPr="00E75664">
        <w:rPr>
          <w:rFonts w:ascii="Times New Roman" w:hAnsi="Times New Roman" w:cs="Times New Roman"/>
          <w:color w:val="auto"/>
        </w:rPr>
        <w:t xml:space="preserve">Zgodnie z obowiązującą ustawą </w:t>
      </w:r>
      <w:proofErr w:type="spellStart"/>
      <w:r w:rsidRPr="00E75664">
        <w:rPr>
          <w:rFonts w:ascii="Times New Roman" w:hAnsi="Times New Roman" w:cs="Times New Roman"/>
          <w:color w:val="auto"/>
        </w:rPr>
        <w:t>Pzp</w:t>
      </w:r>
      <w:proofErr w:type="spellEnd"/>
      <w:r w:rsidRPr="00E75664">
        <w:rPr>
          <w:rFonts w:ascii="Times New Roman" w:hAnsi="Times New Roman" w:cs="Times New Roman"/>
          <w:color w:val="auto"/>
        </w:rPr>
        <w:t xml:space="preserve"> oferty składane w postępowaniu o zamówienie publiczne są jawne i podlegają udostępnieniu od chwili ich otwarcia, z wyjątkiem informacji stanowiących tajemnicę przedsiębiorstwa w rozumieniu ustawy z dnia 16 kwietnia 1993 r. </w:t>
      </w:r>
      <w:r w:rsidR="00B736E7">
        <w:rPr>
          <w:rFonts w:ascii="Times New Roman" w:hAnsi="Times New Roman" w:cs="Times New Roman"/>
          <w:color w:val="auto"/>
        </w:rPr>
        <w:t xml:space="preserve">                            </w:t>
      </w:r>
      <w:r w:rsidRPr="00E75664">
        <w:rPr>
          <w:rFonts w:ascii="Times New Roman" w:hAnsi="Times New Roman" w:cs="Times New Roman"/>
          <w:color w:val="auto"/>
        </w:rPr>
        <w:lastRenderedPageBreak/>
        <w:t xml:space="preserve">o zwalczaniu nieuczciwej konkurencji (Dz. U. z 2003 r. Nr 153, poz. 1503 z </w:t>
      </w:r>
      <w:proofErr w:type="spellStart"/>
      <w:r w:rsidRPr="00E75664">
        <w:rPr>
          <w:rFonts w:ascii="Times New Roman" w:hAnsi="Times New Roman" w:cs="Times New Roman"/>
          <w:color w:val="auto"/>
        </w:rPr>
        <w:t>późn</w:t>
      </w:r>
      <w:proofErr w:type="spellEnd"/>
      <w:r w:rsidRPr="00E75664">
        <w:rPr>
          <w:rFonts w:ascii="Times New Roman" w:hAnsi="Times New Roman" w:cs="Times New Roman"/>
          <w:color w:val="auto"/>
        </w:rPr>
        <w:t xml:space="preserve">. zm.), jeśli wykonawca w terminie składania ofert zastrzegł, że nie mogą one być udostępniane jednocześnie wykazał, iż zastrzeżone informacje stanowią tajemnicę przedsiębiorstwa. Zamawiający zaleca, aby informacje zastrzeżone były przez wykonawcę oddzielone i oznaczone zapisem „tajemnica przedsiębiorstwa” od pozostałych, jawnych elementów oferty. Brak jednoznacznego wskazania, które informacje stanowią tajemnicę przedsiębiorstwa oznaczać będzie, że wszelkie oświadczenia i dokumenty składane w trakcie niniejszego postępowania są jawne bez zastrzeżeń. </w:t>
      </w:r>
    </w:p>
    <w:p w:rsidR="00E46D71" w:rsidRPr="00E75664" w:rsidRDefault="00E46D71" w:rsidP="00FB5A14">
      <w:pPr>
        <w:pStyle w:val="Tekstpodstawowy"/>
        <w:spacing w:after="0"/>
        <w:jc w:val="both"/>
        <w:rPr>
          <w:rFonts w:eastAsia="Univers-PL"/>
        </w:rPr>
      </w:pPr>
    </w:p>
    <w:p w:rsidR="00E46D71" w:rsidRPr="00E75664" w:rsidRDefault="00E46D71" w:rsidP="00FB5A14">
      <w:pPr>
        <w:tabs>
          <w:tab w:val="left" w:pos="360"/>
          <w:tab w:val="num" w:pos="1440"/>
        </w:tabs>
        <w:jc w:val="both"/>
      </w:pPr>
      <w:r w:rsidRPr="00E75664">
        <w:rPr>
          <w:b/>
        </w:rPr>
        <w:t>10.13</w:t>
      </w:r>
      <w:r w:rsidRPr="00E75664">
        <w:t xml:space="preserve"> Wykonawca zamieści ofertę w wewnętrznej i zewnętrznej kopercie, które będą zaadresowane na Zamawiającego oraz będą posiadać oznaczenia:</w:t>
      </w:r>
    </w:p>
    <w:p w:rsidR="00E46D71" w:rsidRPr="00E75664" w:rsidRDefault="00E46D71" w:rsidP="00FB5A14">
      <w:pPr>
        <w:tabs>
          <w:tab w:val="left" w:pos="145"/>
        </w:tabs>
        <w:jc w:val="both"/>
      </w:pPr>
    </w:p>
    <w:p w:rsidR="00E46D71" w:rsidRPr="00E75664" w:rsidRDefault="00E46D71" w:rsidP="00FB5A14">
      <w:pPr>
        <w:tabs>
          <w:tab w:val="left" w:pos="145"/>
        </w:tabs>
        <w:jc w:val="both"/>
      </w:pPr>
      <w:r w:rsidRPr="00E75664">
        <w:t>Oferta w sprawie przetargu nieograniczonego na:</w:t>
      </w:r>
    </w:p>
    <w:p w:rsidR="00E46D71" w:rsidRPr="00E75664" w:rsidRDefault="00E46D71" w:rsidP="00FB5A14">
      <w:pPr>
        <w:tabs>
          <w:tab w:val="left" w:pos="145"/>
        </w:tabs>
        <w:jc w:val="both"/>
      </w:pPr>
    </w:p>
    <w:p w:rsidR="00E46D71" w:rsidRPr="00F93407" w:rsidRDefault="00F93407" w:rsidP="00FB5A14">
      <w:pPr>
        <w:pStyle w:val="WW-Zwykytekst"/>
        <w:jc w:val="center"/>
        <w:rPr>
          <w:rFonts w:ascii="Times New Roman" w:hAnsi="Times New Roman"/>
          <w:b/>
        </w:rPr>
      </w:pPr>
      <w:r w:rsidRPr="00F93407">
        <w:rPr>
          <w:rFonts w:ascii="Times New Roman" w:hAnsi="Times New Roman"/>
          <w:b/>
        </w:rPr>
        <w:t>,,</w:t>
      </w:r>
      <w:r w:rsidRPr="00F93407">
        <w:rPr>
          <w:rFonts w:ascii="Times New Roman" w:hAnsi="Times New Roman"/>
          <w:b/>
          <w:i/>
          <w:color w:val="0000CC"/>
        </w:rPr>
        <w:t xml:space="preserve"> </w:t>
      </w:r>
      <w:r>
        <w:rPr>
          <w:rFonts w:ascii="Times New Roman" w:hAnsi="Times New Roman"/>
          <w:b/>
          <w:i/>
          <w:color w:val="0000CC"/>
        </w:rPr>
        <w:t>Budowa placu z</w:t>
      </w:r>
      <w:r w:rsidRPr="00F93407">
        <w:rPr>
          <w:rFonts w:ascii="Times New Roman" w:hAnsi="Times New Roman"/>
          <w:b/>
          <w:i/>
          <w:color w:val="0000CC"/>
        </w:rPr>
        <w:t xml:space="preserve">abaw </w:t>
      </w:r>
      <w:r>
        <w:rPr>
          <w:rFonts w:ascii="Times New Roman" w:hAnsi="Times New Roman"/>
          <w:b/>
          <w:i/>
          <w:color w:val="0000CC"/>
        </w:rPr>
        <w:t>d</w:t>
      </w:r>
      <w:r w:rsidRPr="00F93407">
        <w:rPr>
          <w:rFonts w:ascii="Times New Roman" w:hAnsi="Times New Roman"/>
          <w:b/>
          <w:i/>
          <w:color w:val="0000CC"/>
        </w:rPr>
        <w:t xml:space="preserve">la </w:t>
      </w:r>
      <w:r>
        <w:rPr>
          <w:rFonts w:ascii="Times New Roman" w:hAnsi="Times New Roman"/>
          <w:b/>
          <w:i/>
          <w:color w:val="0000CC"/>
        </w:rPr>
        <w:t>dzieci w</w:t>
      </w:r>
      <w:r w:rsidRPr="00F93407">
        <w:rPr>
          <w:rFonts w:ascii="Times New Roman" w:hAnsi="Times New Roman"/>
          <w:b/>
          <w:i/>
          <w:color w:val="0000CC"/>
        </w:rPr>
        <w:t xml:space="preserve">raz </w:t>
      </w:r>
      <w:r>
        <w:rPr>
          <w:rFonts w:ascii="Times New Roman" w:hAnsi="Times New Roman"/>
          <w:b/>
          <w:i/>
          <w:color w:val="0000CC"/>
        </w:rPr>
        <w:t>z</w:t>
      </w:r>
      <w:r w:rsidRPr="00F93407">
        <w:rPr>
          <w:rFonts w:ascii="Times New Roman" w:hAnsi="Times New Roman"/>
          <w:b/>
          <w:i/>
          <w:color w:val="0000CC"/>
        </w:rPr>
        <w:t xml:space="preserve"> </w:t>
      </w:r>
      <w:r>
        <w:rPr>
          <w:rFonts w:ascii="Times New Roman" w:hAnsi="Times New Roman"/>
          <w:b/>
          <w:i/>
          <w:color w:val="0000CC"/>
        </w:rPr>
        <w:t>budynkiem zaplecza t</w:t>
      </w:r>
      <w:r w:rsidRPr="00F93407">
        <w:rPr>
          <w:rFonts w:ascii="Times New Roman" w:hAnsi="Times New Roman"/>
          <w:b/>
          <w:i/>
          <w:color w:val="0000CC"/>
        </w:rPr>
        <w:t xml:space="preserve">echnicznego </w:t>
      </w:r>
      <w:r>
        <w:rPr>
          <w:rFonts w:ascii="Times New Roman" w:hAnsi="Times New Roman"/>
          <w:b/>
          <w:i/>
          <w:color w:val="0000CC"/>
        </w:rPr>
        <w:t xml:space="preserve">w m. </w:t>
      </w:r>
      <w:r w:rsidRPr="00F93407">
        <w:rPr>
          <w:rFonts w:ascii="Times New Roman" w:hAnsi="Times New Roman"/>
          <w:b/>
          <w:i/>
          <w:color w:val="0000CC"/>
        </w:rPr>
        <w:t>Józefów</w:t>
      </w:r>
      <w:r w:rsidRPr="00F93407">
        <w:rPr>
          <w:rFonts w:ascii="Times New Roman" w:hAnsi="Times New Roman"/>
          <w:b/>
        </w:rPr>
        <w:t>”</w:t>
      </w:r>
    </w:p>
    <w:p w:rsidR="00E46D71" w:rsidRPr="00E75664" w:rsidRDefault="00E46D71" w:rsidP="00FB5A14">
      <w:pPr>
        <w:pStyle w:val="WW-Zwykytekst"/>
        <w:jc w:val="both"/>
        <w:rPr>
          <w:rFonts w:ascii="Times New Roman" w:hAnsi="Times New Roman"/>
          <w:b/>
        </w:rPr>
      </w:pPr>
    </w:p>
    <w:p w:rsidR="00E46D71" w:rsidRPr="00E75664" w:rsidRDefault="00E46D71" w:rsidP="00FB5A14">
      <w:pPr>
        <w:pStyle w:val="WW-Zwykytekst"/>
        <w:jc w:val="both"/>
        <w:rPr>
          <w:rFonts w:ascii="Times New Roman" w:hAnsi="Times New Roman"/>
        </w:rPr>
      </w:pPr>
      <w:r w:rsidRPr="00E75664">
        <w:rPr>
          <w:rFonts w:ascii="Times New Roman" w:hAnsi="Times New Roman"/>
        </w:rPr>
        <w:t xml:space="preserve">Nie otwierać przed dniem </w:t>
      </w:r>
      <w:r w:rsidR="004A25C7" w:rsidRPr="00E75664">
        <w:rPr>
          <w:rFonts w:ascii="Times New Roman" w:hAnsi="Times New Roman"/>
          <w:b/>
          <w:bCs/>
        </w:rPr>
        <w:t>2</w:t>
      </w:r>
      <w:r w:rsidR="00F93407">
        <w:rPr>
          <w:rFonts w:ascii="Times New Roman" w:hAnsi="Times New Roman"/>
          <w:b/>
          <w:bCs/>
        </w:rPr>
        <w:t>7.11.2020</w:t>
      </w:r>
      <w:r w:rsidRPr="00E75664">
        <w:rPr>
          <w:rFonts w:ascii="Times New Roman" w:hAnsi="Times New Roman"/>
          <w:b/>
          <w:bCs/>
        </w:rPr>
        <w:t xml:space="preserve"> </w:t>
      </w:r>
      <w:r w:rsidRPr="00E75664">
        <w:rPr>
          <w:rFonts w:ascii="Times New Roman" w:hAnsi="Times New Roman"/>
          <w:b/>
        </w:rPr>
        <w:t>r.</w:t>
      </w:r>
      <w:r w:rsidRPr="00E75664">
        <w:rPr>
          <w:rFonts w:ascii="Times New Roman" w:hAnsi="Times New Roman"/>
        </w:rPr>
        <w:t xml:space="preserve"> </w:t>
      </w:r>
      <w:r w:rsidRPr="00E75664">
        <w:rPr>
          <w:rFonts w:ascii="Times New Roman" w:hAnsi="Times New Roman"/>
          <w:b/>
          <w:bCs/>
        </w:rPr>
        <w:t xml:space="preserve">godz. </w:t>
      </w:r>
      <w:r w:rsidR="00B07572" w:rsidRPr="00E75664">
        <w:rPr>
          <w:rFonts w:ascii="Times New Roman" w:hAnsi="Times New Roman"/>
          <w:b/>
          <w:bCs/>
        </w:rPr>
        <w:t>10:00</w:t>
      </w:r>
    </w:p>
    <w:p w:rsidR="00E46D71" w:rsidRPr="00E75664" w:rsidRDefault="00E46D71" w:rsidP="00FB5A14">
      <w:pPr>
        <w:jc w:val="both"/>
        <w:rPr>
          <w:b/>
          <w:bCs/>
        </w:rPr>
      </w:pPr>
    </w:p>
    <w:p w:rsidR="00E46D71" w:rsidRPr="00E75664" w:rsidRDefault="00E46D71" w:rsidP="00FB5A14">
      <w:pPr>
        <w:jc w:val="both"/>
      </w:pPr>
      <w:r w:rsidRPr="00E75664">
        <w:t>Poza oznaczeniami podanymi powyżej koperta wewnętrzna będzie posiadać nazwę  i adres Wykonawcy, aby można było odesłać ofertę w przypadku stwierdzenia złożenia jej po upływie terminu składania ofert.</w:t>
      </w:r>
    </w:p>
    <w:p w:rsidR="00E46D71" w:rsidRPr="00E75664" w:rsidRDefault="00E46D71" w:rsidP="00FB5A14">
      <w:pPr>
        <w:jc w:val="both"/>
      </w:pPr>
      <w:r w:rsidRPr="00E75664">
        <w:t>Konsekwencje złożenia oferty niezgodnie z powyższym opisem ponosi Wykonawca.</w:t>
      </w:r>
    </w:p>
    <w:p w:rsidR="00E46D71" w:rsidRPr="00E75664" w:rsidRDefault="00E46D71" w:rsidP="00FB5A14">
      <w:pPr>
        <w:jc w:val="both"/>
      </w:pPr>
    </w:p>
    <w:p w:rsidR="00E46D71" w:rsidRPr="00E75664" w:rsidRDefault="00E46D71" w:rsidP="00FB5A14">
      <w:pPr>
        <w:tabs>
          <w:tab w:val="left" w:pos="2945"/>
        </w:tabs>
        <w:jc w:val="both"/>
      </w:pPr>
      <w:r w:rsidRPr="00E75664">
        <w:rPr>
          <w:b/>
        </w:rPr>
        <w:t xml:space="preserve">10.14 </w:t>
      </w:r>
      <w:r w:rsidRPr="00E75664">
        <w:t>Wykonawca może, przed upływem terminu do składania ofert, zmienić lub wycofać ofertę pod warunkiem, że Zamawiający otrzyma pisemne powiadomienie o wprowadzeniu zmian lub wycofaniu przed upływem terminu składania ofert.</w:t>
      </w:r>
    </w:p>
    <w:p w:rsidR="00E46D71" w:rsidRPr="00E75664" w:rsidRDefault="00E46D71" w:rsidP="00FB5A14">
      <w:pPr>
        <w:tabs>
          <w:tab w:val="left" w:pos="2945"/>
        </w:tabs>
        <w:jc w:val="both"/>
      </w:pPr>
      <w:r w:rsidRPr="00E75664">
        <w:t xml:space="preserve">Powiadomienie o wprowadzeniu zmian lub wycofaniu oferty zostanie przygotowane  i oznaczone zgodnie z postanowieniami pkt </w:t>
      </w:r>
      <w:r w:rsidRPr="00E75664">
        <w:rPr>
          <w:b/>
        </w:rPr>
        <w:t>10.13,</w:t>
      </w:r>
      <w:r w:rsidRPr="00E75664">
        <w:rPr>
          <w:color w:val="FF00FF"/>
        </w:rPr>
        <w:t xml:space="preserve"> </w:t>
      </w:r>
      <w:r w:rsidRPr="00E75664">
        <w:t>a wewnętrzna i zewnętrzna koperta będzie dodatkowo oznaczona określeniami „ZMIANA”  lub „WYCOFANIE”.</w:t>
      </w:r>
    </w:p>
    <w:p w:rsidR="00E46D71" w:rsidRPr="00E75664" w:rsidRDefault="00E46D71" w:rsidP="00FB5A14">
      <w:pPr>
        <w:tabs>
          <w:tab w:val="left" w:pos="426"/>
        </w:tabs>
        <w:jc w:val="both"/>
      </w:pPr>
      <w:r w:rsidRPr="00E75664">
        <w:t>Wykonawca nie może wprowadzić zmian w ofercie po upływie terminu składania  ofert.</w:t>
      </w:r>
    </w:p>
    <w:p w:rsidR="00E46D71" w:rsidRPr="00E75664" w:rsidRDefault="00E46D71" w:rsidP="00FB5A14">
      <w:pPr>
        <w:pStyle w:val="WW-Tekstpodstawowywcity2"/>
        <w:tabs>
          <w:tab w:val="left" w:pos="0"/>
        </w:tabs>
        <w:ind w:left="0" w:firstLine="0"/>
        <w:rPr>
          <w:rFonts w:ascii="Times New Roman" w:hAnsi="Times New Roman"/>
          <w:sz w:val="24"/>
        </w:rPr>
      </w:pPr>
      <w:r w:rsidRPr="00E75664">
        <w:rPr>
          <w:rFonts w:ascii="Times New Roman" w:hAnsi="Times New Roman"/>
          <w:sz w:val="24"/>
        </w:rPr>
        <w:t xml:space="preserve">Koperty oznaczone „WYCOFANIE” zostaną otwarte i odczytane w pierwszej kolejności. </w:t>
      </w:r>
    </w:p>
    <w:p w:rsidR="00E46D71" w:rsidRDefault="00E46D71" w:rsidP="00FB5A14">
      <w:pPr>
        <w:pStyle w:val="WW-Tekstpodstawowywcity2"/>
        <w:tabs>
          <w:tab w:val="left" w:pos="284"/>
        </w:tabs>
        <w:ind w:left="0" w:firstLine="0"/>
        <w:rPr>
          <w:rFonts w:ascii="Times New Roman" w:hAnsi="Times New Roman"/>
          <w:sz w:val="24"/>
        </w:rPr>
      </w:pPr>
      <w:r w:rsidRPr="00E75664">
        <w:rPr>
          <w:rFonts w:ascii="Times New Roman" w:hAnsi="Times New Roman"/>
          <w:sz w:val="24"/>
        </w:rPr>
        <w:t xml:space="preserve">Koperty wewnętrzne ofert, których dotyczy wycofanie nie będą otwierane. </w:t>
      </w:r>
    </w:p>
    <w:p w:rsidR="00F93407" w:rsidRDefault="00F93407" w:rsidP="00FB5A14">
      <w:pPr>
        <w:pStyle w:val="WW-Tekstpodstawowywcity2"/>
        <w:tabs>
          <w:tab w:val="left" w:pos="284"/>
        </w:tabs>
        <w:ind w:left="0" w:firstLine="0"/>
        <w:rPr>
          <w:rFonts w:ascii="Times New Roman" w:hAnsi="Times New Roman"/>
          <w:sz w:val="24"/>
        </w:rPr>
      </w:pPr>
    </w:p>
    <w:p w:rsidR="00E46D71" w:rsidRPr="00B736E7" w:rsidRDefault="00E46D71" w:rsidP="00FB5A14">
      <w:pPr>
        <w:pStyle w:val="Tekstpodstawowy"/>
        <w:tabs>
          <w:tab w:val="num" w:pos="720"/>
        </w:tabs>
        <w:spacing w:after="0"/>
        <w:jc w:val="both"/>
        <w:rPr>
          <w:b/>
          <w:color w:val="0000CC"/>
        </w:rPr>
      </w:pPr>
      <w:r w:rsidRPr="00B736E7">
        <w:rPr>
          <w:b/>
          <w:color w:val="0000CC"/>
        </w:rPr>
        <w:t>11. MIEJSCE ORAZ TERMIN SKŁADANIA I OTWARCIA OFERT</w:t>
      </w:r>
    </w:p>
    <w:p w:rsidR="00E46D71" w:rsidRPr="00E75664" w:rsidRDefault="00E46D71" w:rsidP="00FB5A14">
      <w:pPr>
        <w:pStyle w:val="Tekstpodstawowy"/>
        <w:spacing w:after="0"/>
        <w:ind w:left="360"/>
        <w:jc w:val="both"/>
        <w:rPr>
          <w:b/>
        </w:rPr>
      </w:pPr>
    </w:p>
    <w:p w:rsidR="00E46D71" w:rsidRPr="00E75664" w:rsidRDefault="00E46D71" w:rsidP="00FB5A14">
      <w:pPr>
        <w:tabs>
          <w:tab w:val="left" w:pos="3369"/>
        </w:tabs>
        <w:jc w:val="both"/>
      </w:pPr>
      <w:r w:rsidRPr="00E75664">
        <w:rPr>
          <w:b/>
        </w:rPr>
        <w:t>11.1</w:t>
      </w:r>
      <w:r w:rsidRPr="00E75664">
        <w:t xml:space="preserve"> Ofertę należy złożyć w</w:t>
      </w:r>
      <w:r w:rsidRPr="00E75664">
        <w:rPr>
          <w:color w:val="FF0000"/>
        </w:rPr>
        <w:t xml:space="preserve"> </w:t>
      </w:r>
      <w:r w:rsidRPr="00E75664">
        <w:t xml:space="preserve">Urzędzie Gminy </w:t>
      </w:r>
      <w:r w:rsidR="00B736E7">
        <w:t>w Tczowie</w:t>
      </w:r>
      <w:r w:rsidRPr="00E75664">
        <w:t xml:space="preserve">, </w:t>
      </w:r>
      <w:r w:rsidR="00B736E7">
        <w:t>Tczów 124</w:t>
      </w:r>
      <w:r w:rsidRPr="00E75664">
        <w:t>, 26-</w:t>
      </w:r>
      <w:r w:rsidR="00B736E7">
        <w:t>706 Tczów                                      w sekretariacie I piętro.</w:t>
      </w:r>
    </w:p>
    <w:p w:rsidR="00E46D71" w:rsidRPr="00E75664" w:rsidRDefault="00E46D71" w:rsidP="00FB5A14">
      <w:pPr>
        <w:ind w:left="360" w:hanging="360"/>
        <w:jc w:val="both"/>
        <w:rPr>
          <w:b/>
          <w:bCs/>
        </w:rPr>
      </w:pPr>
      <w:r w:rsidRPr="00E75664">
        <w:t xml:space="preserve">Termin składania ofert upływa dnia </w:t>
      </w:r>
      <w:r w:rsidR="004A25C7" w:rsidRPr="00E75664">
        <w:rPr>
          <w:b/>
          <w:bCs/>
        </w:rPr>
        <w:t>2</w:t>
      </w:r>
      <w:r w:rsidR="00F93407">
        <w:rPr>
          <w:b/>
          <w:bCs/>
        </w:rPr>
        <w:t>7</w:t>
      </w:r>
      <w:r w:rsidR="00B07572" w:rsidRPr="00E75664">
        <w:rPr>
          <w:b/>
          <w:bCs/>
        </w:rPr>
        <w:t>.</w:t>
      </w:r>
      <w:r w:rsidR="00F93407">
        <w:rPr>
          <w:b/>
          <w:bCs/>
        </w:rPr>
        <w:t>11</w:t>
      </w:r>
      <w:r w:rsidRPr="00E75664">
        <w:rPr>
          <w:b/>
          <w:bCs/>
        </w:rPr>
        <w:t>.20</w:t>
      </w:r>
      <w:r w:rsidR="00F93407">
        <w:rPr>
          <w:b/>
          <w:bCs/>
        </w:rPr>
        <w:t>20</w:t>
      </w:r>
      <w:r w:rsidRPr="00E75664">
        <w:rPr>
          <w:b/>
          <w:bCs/>
        </w:rPr>
        <w:t xml:space="preserve"> </w:t>
      </w:r>
      <w:r w:rsidRPr="00E75664">
        <w:rPr>
          <w:b/>
        </w:rPr>
        <w:t>r.</w:t>
      </w:r>
      <w:r w:rsidRPr="00E75664">
        <w:t xml:space="preserve"> </w:t>
      </w:r>
      <w:r w:rsidRPr="00E75664">
        <w:rPr>
          <w:b/>
        </w:rPr>
        <w:t>o</w:t>
      </w:r>
      <w:r w:rsidRPr="00E75664">
        <w:t xml:space="preserve"> </w:t>
      </w:r>
      <w:r w:rsidRPr="00E75664">
        <w:rPr>
          <w:b/>
          <w:bCs/>
        </w:rPr>
        <w:t xml:space="preserve">godz. </w:t>
      </w:r>
      <w:r w:rsidR="00B07572" w:rsidRPr="00E75664">
        <w:rPr>
          <w:b/>
          <w:bCs/>
        </w:rPr>
        <w:t>0</w:t>
      </w:r>
      <w:r w:rsidR="00B736E7">
        <w:rPr>
          <w:b/>
          <w:bCs/>
        </w:rPr>
        <w:t>9</w:t>
      </w:r>
      <w:r w:rsidR="00B07572" w:rsidRPr="00E75664">
        <w:rPr>
          <w:b/>
          <w:bCs/>
        </w:rPr>
        <w:t>:</w:t>
      </w:r>
      <w:r w:rsidR="00B736E7">
        <w:rPr>
          <w:b/>
          <w:bCs/>
        </w:rPr>
        <w:t>45</w:t>
      </w:r>
      <w:r w:rsidR="00B07572" w:rsidRPr="00E75664">
        <w:rPr>
          <w:b/>
          <w:bCs/>
        </w:rPr>
        <w:t>.</w:t>
      </w:r>
    </w:p>
    <w:p w:rsidR="00E46D71" w:rsidRPr="00E75664" w:rsidRDefault="00E46D71" w:rsidP="00FB5A14">
      <w:pPr>
        <w:jc w:val="both"/>
        <w:rPr>
          <w:bCs/>
        </w:rPr>
      </w:pPr>
      <w:r w:rsidRPr="00E75664">
        <w:rPr>
          <w:bCs/>
        </w:rPr>
        <w:t>Dla oceny zachowania terminu składania ofert decydujące znaczenie ma data i godzina wpływu oferty do zamawiającego.</w:t>
      </w:r>
    </w:p>
    <w:p w:rsidR="00E46D71" w:rsidRPr="00E75664" w:rsidRDefault="00E46D71" w:rsidP="00FB5A14">
      <w:pPr>
        <w:tabs>
          <w:tab w:val="left" w:pos="360"/>
          <w:tab w:val="left" w:pos="3369"/>
        </w:tabs>
        <w:jc w:val="both"/>
      </w:pPr>
      <w:r w:rsidRPr="00E75664">
        <w:t>Wszystkie oferty otrzymane przez Zamawiającego po terminie podanym powyżej zostaną zwrócone Wykonawcom.</w:t>
      </w:r>
    </w:p>
    <w:p w:rsidR="00E46D71" w:rsidRPr="00E75664" w:rsidRDefault="00E46D71" w:rsidP="00FB5A14">
      <w:pPr>
        <w:tabs>
          <w:tab w:val="left" w:pos="360"/>
          <w:tab w:val="left" w:pos="3369"/>
        </w:tabs>
        <w:jc w:val="both"/>
      </w:pPr>
    </w:p>
    <w:p w:rsidR="00E46D71" w:rsidRPr="00E75664" w:rsidRDefault="00E46D71" w:rsidP="00FB5A14">
      <w:pPr>
        <w:tabs>
          <w:tab w:val="left" w:pos="360"/>
          <w:tab w:val="left" w:pos="3369"/>
        </w:tabs>
        <w:jc w:val="both"/>
      </w:pPr>
      <w:r w:rsidRPr="00E75664">
        <w:rPr>
          <w:b/>
        </w:rPr>
        <w:t xml:space="preserve">11.2 </w:t>
      </w:r>
      <w:r w:rsidRPr="00E75664">
        <w:t xml:space="preserve">Zamawiający otworzy oferty w dniu </w:t>
      </w:r>
      <w:r w:rsidR="004A25C7" w:rsidRPr="00E75664">
        <w:rPr>
          <w:b/>
          <w:bCs/>
        </w:rPr>
        <w:t>2</w:t>
      </w:r>
      <w:r w:rsidR="00F93407">
        <w:rPr>
          <w:b/>
          <w:bCs/>
        </w:rPr>
        <w:t>7</w:t>
      </w:r>
      <w:r w:rsidR="00B07572" w:rsidRPr="00E75664">
        <w:rPr>
          <w:b/>
          <w:bCs/>
        </w:rPr>
        <w:t>.</w:t>
      </w:r>
      <w:r w:rsidR="00F93407">
        <w:rPr>
          <w:b/>
          <w:bCs/>
        </w:rPr>
        <w:t>11</w:t>
      </w:r>
      <w:r w:rsidRPr="00E75664">
        <w:rPr>
          <w:b/>
          <w:bCs/>
        </w:rPr>
        <w:t>.20</w:t>
      </w:r>
      <w:r w:rsidR="00F93407">
        <w:rPr>
          <w:b/>
          <w:bCs/>
        </w:rPr>
        <w:t>20</w:t>
      </w:r>
      <w:r w:rsidRPr="00E75664">
        <w:rPr>
          <w:b/>
          <w:bCs/>
        </w:rPr>
        <w:t xml:space="preserve"> </w:t>
      </w:r>
      <w:r w:rsidRPr="00E75664">
        <w:rPr>
          <w:b/>
        </w:rPr>
        <w:t>r.</w:t>
      </w:r>
      <w:r w:rsidRPr="00E75664">
        <w:rPr>
          <w:color w:val="FF0000"/>
        </w:rPr>
        <w:t xml:space="preserve"> </w:t>
      </w:r>
      <w:r w:rsidRPr="00E75664">
        <w:rPr>
          <w:b/>
          <w:bCs/>
        </w:rPr>
        <w:t xml:space="preserve">o godz. </w:t>
      </w:r>
      <w:r w:rsidR="00B07572" w:rsidRPr="00E75664">
        <w:rPr>
          <w:b/>
          <w:bCs/>
        </w:rPr>
        <w:t>10:</w:t>
      </w:r>
      <w:r w:rsidR="00B736E7">
        <w:rPr>
          <w:b/>
          <w:bCs/>
        </w:rPr>
        <w:t>00</w:t>
      </w:r>
      <w:r w:rsidRPr="00E75664">
        <w:rPr>
          <w:b/>
          <w:bCs/>
        </w:rPr>
        <w:t>,</w:t>
      </w:r>
      <w:r w:rsidRPr="00E75664">
        <w:rPr>
          <w:color w:val="FF0000"/>
        </w:rPr>
        <w:t xml:space="preserve"> </w:t>
      </w:r>
      <w:r w:rsidRPr="00E75664">
        <w:t xml:space="preserve">w sali </w:t>
      </w:r>
      <w:r w:rsidR="00B736E7">
        <w:t xml:space="preserve">narad </w:t>
      </w:r>
      <w:r w:rsidR="006256EE">
        <w:t xml:space="preserve">II piętro                             </w:t>
      </w:r>
      <w:r w:rsidR="00B736E7">
        <w:t xml:space="preserve">– pokój </w:t>
      </w:r>
      <w:r w:rsidRPr="00E75664">
        <w:t>nr 2</w:t>
      </w:r>
      <w:r w:rsidR="00B736E7">
        <w:t>1</w:t>
      </w:r>
      <w:r w:rsidRPr="00E75664">
        <w:t xml:space="preserve"> </w:t>
      </w:r>
      <w:r w:rsidR="00B736E7">
        <w:t xml:space="preserve">budynku </w:t>
      </w:r>
      <w:r w:rsidRPr="00E75664">
        <w:t xml:space="preserve">Urzędu Gminy </w:t>
      </w:r>
      <w:r w:rsidR="00B736E7">
        <w:t>w Tczowie</w:t>
      </w:r>
      <w:r w:rsidRPr="00E75664">
        <w:t>,</w:t>
      </w:r>
      <w:r w:rsidR="006256EE">
        <w:t xml:space="preserve"> Tczów 124</w:t>
      </w:r>
      <w:r w:rsidRPr="00E75664">
        <w:t>. Otwarcie ofert będzie jawne.</w:t>
      </w:r>
    </w:p>
    <w:p w:rsidR="00E46D71" w:rsidRPr="00E75664" w:rsidRDefault="00E46D71" w:rsidP="00FB5A14">
      <w:pPr>
        <w:tabs>
          <w:tab w:val="left" w:pos="360"/>
          <w:tab w:val="left" w:pos="3369"/>
        </w:tabs>
        <w:jc w:val="both"/>
      </w:pPr>
    </w:p>
    <w:p w:rsidR="00860B07" w:rsidRDefault="00860B07" w:rsidP="00FB5A14">
      <w:pPr>
        <w:tabs>
          <w:tab w:val="left" w:pos="360"/>
          <w:tab w:val="left" w:pos="3369"/>
        </w:tabs>
        <w:jc w:val="both"/>
        <w:rPr>
          <w:b/>
        </w:rPr>
      </w:pPr>
    </w:p>
    <w:p w:rsidR="00E46D71" w:rsidRPr="00E75664" w:rsidRDefault="00E46D71" w:rsidP="00FB5A14">
      <w:pPr>
        <w:tabs>
          <w:tab w:val="left" w:pos="360"/>
          <w:tab w:val="left" w:pos="3369"/>
        </w:tabs>
        <w:jc w:val="both"/>
      </w:pPr>
      <w:r w:rsidRPr="00E75664">
        <w:rPr>
          <w:b/>
        </w:rPr>
        <w:lastRenderedPageBreak/>
        <w:t xml:space="preserve">11.3 </w:t>
      </w:r>
      <w:r w:rsidRPr="00E75664">
        <w:t xml:space="preserve">Bezpośrednio przed otwarciem ofert zamawiający poda kwotę jaką zamierza przeznaczyć na sfinansowanie zamówienia, następnie odczyta informacje, o których mowa  w art. 86 ust. 4 ustawy </w:t>
      </w:r>
      <w:proofErr w:type="spellStart"/>
      <w:r w:rsidRPr="00E75664">
        <w:t>Pzp</w:t>
      </w:r>
      <w:proofErr w:type="spellEnd"/>
      <w:r w:rsidRPr="00E75664">
        <w:t>. Niezwłocznie po otwarciu ofert zamawiający zamieści powyższe informacje na swojej stronie internetowej.</w:t>
      </w:r>
    </w:p>
    <w:p w:rsidR="00E46D71" w:rsidRPr="00E75664" w:rsidRDefault="00E46D71" w:rsidP="00FB5A14">
      <w:pPr>
        <w:jc w:val="both"/>
      </w:pPr>
    </w:p>
    <w:p w:rsidR="00E46D71" w:rsidRPr="006256EE" w:rsidRDefault="00E46D71" w:rsidP="00FB5A14">
      <w:pPr>
        <w:pStyle w:val="Tekstpodstawowy"/>
        <w:tabs>
          <w:tab w:val="num" w:pos="720"/>
        </w:tabs>
        <w:spacing w:after="0"/>
        <w:jc w:val="both"/>
        <w:rPr>
          <w:b/>
          <w:color w:val="0000CC"/>
        </w:rPr>
      </w:pPr>
      <w:r w:rsidRPr="006256EE">
        <w:rPr>
          <w:b/>
          <w:color w:val="0000CC"/>
        </w:rPr>
        <w:t>12. OPIS SPOSOBU OBLICZENIA CENY</w:t>
      </w:r>
    </w:p>
    <w:p w:rsidR="00E46D71" w:rsidRPr="00E75664" w:rsidRDefault="00E46D71" w:rsidP="00FB5A14">
      <w:pPr>
        <w:pStyle w:val="Tekstpodstawowy"/>
        <w:spacing w:after="0"/>
        <w:jc w:val="both"/>
        <w:rPr>
          <w:b/>
        </w:rPr>
      </w:pPr>
    </w:p>
    <w:p w:rsidR="00E46D71" w:rsidRPr="00E75664" w:rsidRDefault="00E46D71" w:rsidP="00FB5A14">
      <w:pPr>
        <w:jc w:val="both"/>
      </w:pPr>
      <w:r w:rsidRPr="00E75664">
        <w:rPr>
          <w:b/>
        </w:rPr>
        <w:t>12.1</w:t>
      </w:r>
      <w:r w:rsidRPr="00E75664">
        <w:t xml:space="preserve"> Ceną oferty jest wartość za cały przedmiot zamówienia, podana w Formularzu oferty, na które Wykonawca składa ofertę.</w:t>
      </w:r>
    </w:p>
    <w:p w:rsidR="00E46D71" w:rsidRPr="00E75664" w:rsidRDefault="00E46D71" w:rsidP="00FB5A14">
      <w:pPr>
        <w:jc w:val="both"/>
        <w:rPr>
          <w:b/>
          <w:color w:val="000000"/>
        </w:rPr>
      </w:pPr>
      <w:r w:rsidRPr="00E75664">
        <w:rPr>
          <w:b/>
          <w:color w:val="000000"/>
        </w:rPr>
        <w:t xml:space="preserve">Pojęcie ceny należy rozumieć zgodnie z definicją ceny, określoną w ustawie z dnia 9 maja 2014 r. o informowaniu o cenach towarów i usług (Dz. U. z 2014 r. poz. 915  z </w:t>
      </w:r>
      <w:proofErr w:type="spellStart"/>
      <w:r w:rsidRPr="00E75664">
        <w:rPr>
          <w:b/>
          <w:color w:val="000000"/>
        </w:rPr>
        <w:t>późn</w:t>
      </w:r>
      <w:proofErr w:type="spellEnd"/>
      <w:r w:rsidRPr="00E75664">
        <w:rPr>
          <w:b/>
          <w:color w:val="000000"/>
        </w:rPr>
        <w:t xml:space="preserve">. zm.). </w:t>
      </w:r>
    </w:p>
    <w:p w:rsidR="00E46D71" w:rsidRPr="00E75664" w:rsidRDefault="00E46D71" w:rsidP="00FB5A14">
      <w:pPr>
        <w:jc w:val="both"/>
        <w:rPr>
          <w:b/>
          <w:color w:val="000000"/>
        </w:rPr>
      </w:pPr>
    </w:p>
    <w:p w:rsidR="00E46D71" w:rsidRPr="00E75664" w:rsidRDefault="00E46D71" w:rsidP="00FB5A14">
      <w:pPr>
        <w:pStyle w:val="Tekstpodstawowy"/>
        <w:spacing w:after="0"/>
        <w:jc w:val="both"/>
      </w:pPr>
      <w:r w:rsidRPr="00E75664">
        <w:rPr>
          <w:b/>
          <w:color w:val="000000"/>
        </w:rPr>
        <w:t>12.2</w:t>
      </w:r>
      <w:r w:rsidRPr="00E75664">
        <w:rPr>
          <w:rFonts w:eastAsia="Times New Roman"/>
        </w:rPr>
        <w:t xml:space="preserve"> </w:t>
      </w:r>
      <w:r w:rsidRPr="00E75664">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zamówienia, wskazanych w niniejszej SIWZ oraz w  obowiązującymi przepisami prawa w zakresie realizacji przedmiotu zamówienia.</w:t>
      </w:r>
    </w:p>
    <w:p w:rsidR="00E46D71" w:rsidRPr="00E75664" w:rsidRDefault="00E46D71" w:rsidP="00FB5A14">
      <w:pPr>
        <w:pStyle w:val="Tekstpodstawowy"/>
        <w:spacing w:after="0"/>
        <w:jc w:val="both"/>
      </w:pPr>
    </w:p>
    <w:p w:rsidR="00E46D71" w:rsidRPr="00E75664" w:rsidRDefault="00E46D71" w:rsidP="00FB5A14">
      <w:pPr>
        <w:pStyle w:val="Tekstpodstawowy"/>
        <w:spacing w:after="0"/>
        <w:jc w:val="both"/>
      </w:pPr>
      <w:r w:rsidRPr="00E75664">
        <w:rPr>
          <w:b/>
        </w:rPr>
        <w:t xml:space="preserve">12.3 </w:t>
      </w:r>
      <w:r w:rsidRPr="00E75664">
        <w:t>Podstawą do określenia ceny oferty jest zakres robót budowlanych i d</w:t>
      </w:r>
      <w:r w:rsidR="006E294A">
        <w:t>ostaw wskazany               w s</w:t>
      </w:r>
      <w:r w:rsidRPr="00E75664">
        <w:t>zczegółowym opisie przedmiotu zamówienia</w:t>
      </w:r>
      <w:r w:rsidR="006E294A">
        <w:t>, przedmiarach robót, dokumentacji projektowej oraz SST (Szczegółowe Specyfikacje Techniczne Wykonanie i Odbioru Robót).</w:t>
      </w:r>
      <w:r w:rsidRPr="00E75664">
        <w:t xml:space="preserve"> Wykonawca zobowiązany jest przewidzieć wszelkie okoliczności, które mogą wpłynąć na cenę zamówienia i ująć je w cenie oferty.</w:t>
      </w:r>
    </w:p>
    <w:p w:rsidR="00E46D71" w:rsidRPr="00E75664" w:rsidRDefault="00E46D71" w:rsidP="00FB5A14">
      <w:pPr>
        <w:jc w:val="both"/>
        <w:rPr>
          <w:rFonts w:eastAsia="Times New Roman"/>
        </w:rPr>
      </w:pPr>
      <w:r w:rsidRPr="00E75664">
        <w:rPr>
          <w:rFonts w:eastAsia="Times New Roman"/>
        </w:rPr>
        <w:t xml:space="preserve">Wykonawca kalkulując cenę weźmie pod uwagę, że jest odpowiedzialny za ich prawidłową wycenę uwzględniając koszty robót budowlanych, transportu, załadunku, rozładunku, montażu, demontażu, marżę, zysku, opłaty, podatki i inne zobowiązania wynikające z umowy. </w:t>
      </w:r>
    </w:p>
    <w:p w:rsidR="00E46D71" w:rsidRPr="00E75664" w:rsidRDefault="00E46D71" w:rsidP="00FB5A14">
      <w:pPr>
        <w:jc w:val="both"/>
      </w:pPr>
    </w:p>
    <w:p w:rsidR="00E46D71" w:rsidRPr="00E75664" w:rsidRDefault="00E46D71" w:rsidP="00FB5A14">
      <w:pPr>
        <w:pStyle w:val="Tekstpodstawowy"/>
        <w:spacing w:after="0"/>
        <w:jc w:val="both"/>
        <w:rPr>
          <w:color w:val="000000"/>
        </w:rPr>
      </w:pPr>
      <w:r w:rsidRPr="00E75664">
        <w:rPr>
          <w:b/>
        </w:rPr>
        <w:t>12.8</w:t>
      </w:r>
      <w:r w:rsidRPr="00E75664">
        <w:t xml:space="preserve"> </w:t>
      </w:r>
      <w:r w:rsidRPr="00E75664">
        <w:rPr>
          <w:color w:val="000000"/>
        </w:rPr>
        <w:t>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6E294A">
        <w:rPr>
          <w:color w:val="000000"/>
        </w:rPr>
        <w:t xml:space="preserve"> Zaleca się wizję lokalną w terenie. </w:t>
      </w:r>
    </w:p>
    <w:p w:rsidR="00E46D71" w:rsidRPr="00E75664" w:rsidRDefault="00E46D71" w:rsidP="00FB5A14">
      <w:pPr>
        <w:pStyle w:val="WW-Tekstpodstawowy3"/>
        <w:tabs>
          <w:tab w:val="left" w:pos="0"/>
        </w:tabs>
        <w:rPr>
          <w:rFonts w:ascii="Times New Roman" w:hAnsi="Times New Roman"/>
          <w:sz w:val="24"/>
        </w:rPr>
      </w:pPr>
    </w:p>
    <w:p w:rsidR="00E46D71" w:rsidRPr="00514DDC" w:rsidRDefault="00E46D71" w:rsidP="00FB5A14">
      <w:pPr>
        <w:pStyle w:val="Tekstpodstawowy"/>
        <w:tabs>
          <w:tab w:val="num" w:pos="720"/>
        </w:tabs>
        <w:spacing w:after="0"/>
        <w:jc w:val="both"/>
        <w:rPr>
          <w:b/>
          <w:color w:val="0000CC"/>
        </w:rPr>
      </w:pPr>
      <w:r w:rsidRPr="00514DDC">
        <w:rPr>
          <w:b/>
          <w:color w:val="0000CC"/>
        </w:rPr>
        <w:t>13. OPIS KRYTERIÓW, KTÓRYMI ZAMAWIAJĄCY BĘDZIE SIĘ KIEROWAŁ PRZY WYBORZE OFERTY, WRAZ Z PODANIEM WAG TYCH KRYTERIÓW I SPOSOBU OCENY OFERT</w:t>
      </w:r>
    </w:p>
    <w:p w:rsidR="00E46D71" w:rsidRPr="00E75664" w:rsidRDefault="00E46D71" w:rsidP="00FB5A14">
      <w:pPr>
        <w:pStyle w:val="Tekstpodstawowy"/>
        <w:spacing w:after="0"/>
        <w:jc w:val="both"/>
        <w:rPr>
          <w:b/>
        </w:rPr>
      </w:pPr>
    </w:p>
    <w:p w:rsidR="00955C23" w:rsidRPr="00955C23" w:rsidRDefault="00955C23" w:rsidP="00955C23">
      <w:pPr>
        <w:widowControl/>
        <w:suppressAutoHyphens w:val="0"/>
        <w:autoSpaceDE w:val="0"/>
        <w:autoSpaceDN w:val="0"/>
        <w:adjustRightInd w:val="0"/>
        <w:jc w:val="both"/>
        <w:rPr>
          <w:rFonts w:eastAsiaTheme="minorHAnsi"/>
          <w:color w:val="000000"/>
        </w:rPr>
      </w:pPr>
      <w:r w:rsidRPr="00955C23">
        <w:rPr>
          <w:rFonts w:eastAsiaTheme="minorHAnsi"/>
          <w:b/>
          <w:color w:val="000000"/>
        </w:rPr>
        <w:t>13.1</w:t>
      </w:r>
      <w:r w:rsidRPr="00955C23">
        <w:rPr>
          <w:rFonts w:eastAsiaTheme="minorHAnsi"/>
          <w:color w:val="000000"/>
        </w:rPr>
        <w:t xml:space="preserve"> Przy wyborze najkorzystniejszej oferty Zamawiający przyjął następujące kryteria ocen ofert przypisując im odpowiednio wagi procentowe: </w:t>
      </w:r>
    </w:p>
    <w:p w:rsidR="00955C23" w:rsidRPr="00955C23" w:rsidRDefault="00955C23" w:rsidP="00955C23">
      <w:pPr>
        <w:widowControl/>
        <w:suppressAutoHyphens w:val="0"/>
        <w:autoSpaceDE w:val="0"/>
        <w:autoSpaceDN w:val="0"/>
        <w:adjustRightInd w:val="0"/>
        <w:spacing w:after="27"/>
        <w:jc w:val="both"/>
        <w:rPr>
          <w:rFonts w:eastAsiaTheme="minorHAnsi"/>
          <w:color w:val="000000"/>
        </w:rPr>
      </w:pPr>
      <w:r w:rsidRPr="00955C23">
        <w:rPr>
          <w:rFonts w:eastAsiaTheme="minorHAnsi"/>
          <w:color w:val="000000"/>
        </w:rPr>
        <w:t xml:space="preserve">a) </w:t>
      </w:r>
      <w:r w:rsidRPr="00955C23">
        <w:rPr>
          <w:rFonts w:eastAsiaTheme="minorHAnsi"/>
          <w:b/>
          <w:bCs/>
          <w:color w:val="000000"/>
        </w:rPr>
        <w:t xml:space="preserve">cena ofertowa - 60 % (max 60 pkt); </w:t>
      </w:r>
    </w:p>
    <w:p w:rsidR="00955C23" w:rsidRPr="00955C23" w:rsidRDefault="00955C23" w:rsidP="00955C23">
      <w:pPr>
        <w:widowControl/>
        <w:suppressAutoHyphens w:val="0"/>
        <w:autoSpaceDE w:val="0"/>
        <w:autoSpaceDN w:val="0"/>
        <w:adjustRightInd w:val="0"/>
        <w:jc w:val="both"/>
        <w:rPr>
          <w:rFonts w:eastAsiaTheme="minorHAnsi"/>
          <w:color w:val="000000"/>
        </w:rPr>
      </w:pPr>
      <w:r w:rsidRPr="00955C23">
        <w:rPr>
          <w:rFonts w:eastAsiaTheme="minorHAnsi"/>
          <w:color w:val="000000"/>
        </w:rPr>
        <w:t xml:space="preserve">b) </w:t>
      </w:r>
      <w:r w:rsidRPr="00955C23">
        <w:rPr>
          <w:rFonts w:eastAsiaTheme="minorHAnsi"/>
          <w:b/>
          <w:bCs/>
          <w:color w:val="000000"/>
        </w:rPr>
        <w:t xml:space="preserve">gwarancja - 40 % (max 40 pkt). </w:t>
      </w:r>
    </w:p>
    <w:p w:rsidR="00955C23" w:rsidRPr="00955C23" w:rsidRDefault="00955C23" w:rsidP="00955C23">
      <w:pPr>
        <w:widowControl/>
        <w:suppressAutoHyphens w:val="0"/>
        <w:autoSpaceDE w:val="0"/>
        <w:autoSpaceDN w:val="0"/>
        <w:adjustRightInd w:val="0"/>
        <w:jc w:val="both"/>
        <w:rPr>
          <w:rFonts w:eastAsiaTheme="minorHAnsi"/>
          <w:color w:val="000000"/>
        </w:rPr>
      </w:pPr>
    </w:p>
    <w:p w:rsidR="00955C23" w:rsidRPr="00955C23" w:rsidRDefault="00955C23" w:rsidP="00955C23">
      <w:pPr>
        <w:widowControl/>
        <w:suppressAutoHyphens w:val="0"/>
        <w:autoSpaceDE w:val="0"/>
        <w:autoSpaceDN w:val="0"/>
        <w:adjustRightInd w:val="0"/>
        <w:jc w:val="both"/>
        <w:rPr>
          <w:rFonts w:eastAsiaTheme="minorHAnsi"/>
          <w:color w:val="000000"/>
        </w:rPr>
      </w:pPr>
      <w:r w:rsidRPr="00955C23">
        <w:rPr>
          <w:rFonts w:eastAsiaTheme="minorHAnsi"/>
          <w:b/>
          <w:color w:val="000000"/>
        </w:rPr>
        <w:t>13.2</w:t>
      </w:r>
      <w:r w:rsidRPr="00955C23">
        <w:rPr>
          <w:rFonts w:eastAsiaTheme="minorHAnsi"/>
          <w:color w:val="000000"/>
        </w:rPr>
        <w:t xml:space="preserve"> Ocena ofert będzie dokonywana według poniższych zasad: </w:t>
      </w:r>
    </w:p>
    <w:p w:rsidR="00955C23" w:rsidRPr="00955C23" w:rsidRDefault="00955C23" w:rsidP="00955C23">
      <w:pPr>
        <w:widowControl/>
        <w:suppressAutoHyphens w:val="0"/>
        <w:autoSpaceDE w:val="0"/>
        <w:autoSpaceDN w:val="0"/>
        <w:adjustRightInd w:val="0"/>
        <w:ind w:firstLine="284"/>
        <w:jc w:val="both"/>
        <w:rPr>
          <w:rFonts w:eastAsiaTheme="minorHAnsi"/>
          <w:color w:val="000000"/>
        </w:rPr>
      </w:pPr>
      <w:r w:rsidRPr="00955C23">
        <w:rPr>
          <w:rFonts w:eastAsiaTheme="minorHAnsi"/>
          <w:color w:val="000000"/>
        </w:rPr>
        <w:t xml:space="preserve">1) Kryterium „cena </w:t>
      </w:r>
      <w:r w:rsidRPr="00955C23">
        <w:rPr>
          <w:rFonts w:eastAsiaTheme="minorHAnsi"/>
          <w:i/>
          <w:iCs/>
          <w:color w:val="000000"/>
        </w:rPr>
        <w:t>W</w:t>
      </w:r>
      <w:r w:rsidRPr="00955C23">
        <w:rPr>
          <w:rFonts w:eastAsiaTheme="minorHAnsi"/>
          <w:i/>
          <w:iCs/>
          <w:color w:val="000000"/>
          <w:sz w:val="20"/>
          <w:szCs w:val="20"/>
        </w:rPr>
        <w:t>p1</w:t>
      </w:r>
      <w:r w:rsidRPr="00955C23">
        <w:rPr>
          <w:rFonts w:eastAsiaTheme="minorHAnsi"/>
          <w:color w:val="000000"/>
        </w:rPr>
        <w:t xml:space="preserve">” będzie rozpatrywane na podstawie ceny brutto za wykonanie </w:t>
      </w:r>
    </w:p>
    <w:p w:rsidR="00955C23" w:rsidRPr="00955C23" w:rsidRDefault="00955C23" w:rsidP="00955C23">
      <w:pPr>
        <w:widowControl/>
        <w:suppressAutoHyphens w:val="0"/>
        <w:autoSpaceDE w:val="0"/>
        <w:autoSpaceDN w:val="0"/>
        <w:adjustRightInd w:val="0"/>
        <w:ind w:firstLine="284"/>
        <w:jc w:val="both"/>
        <w:rPr>
          <w:rFonts w:eastAsiaTheme="minorHAnsi"/>
          <w:color w:val="000000"/>
        </w:rPr>
      </w:pPr>
      <w:r w:rsidRPr="00955C23">
        <w:rPr>
          <w:rFonts w:eastAsiaTheme="minorHAnsi"/>
          <w:color w:val="000000"/>
        </w:rPr>
        <w:lastRenderedPageBreak/>
        <w:t xml:space="preserve">przedmiotu zamówienia, podanej przez Wykonawcę na Formularzu Oferty. Ilość punktów </w:t>
      </w:r>
    </w:p>
    <w:p w:rsidR="00955C23" w:rsidRPr="00955C23" w:rsidRDefault="00955C23" w:rsidP="00955C23">
      <w:pPr>
        <w:widowControl/>
        <w:suppressAutoHyphens w:val="0"/>
        <w:autoSpaceDE w:val="0"/>
        <w:autoSpaceDN w:val="0"/>
        <w:adjustRightInd w:val="0"/>
        <w:ind w:firstLine="284"/>
        <w:jc w:val="both"/>
        <w:rPr>
          <w:rFonts w:eastAsiaTheme="minorHAnsi"/>
          <w:color w:val="000000"/>
        </w:rPr>
      </w:pPr>
      <w:r w:rsidRPr="00955C23">
        <w:rPr>
          <w:rFonts w:eastAsiaTheme="minorHAnsi"/>
          <w:color w:val="000000"/>
        </w:rPr>
        <w:t xml:space="preserve">w tym kryterium zostanie obliczona na podstawie poniższego wzoru: </w:t>
      </w:r>
    </w:p>
    <w:p w:rsidR="00955C23" w:rsidRPr="00955C23" w:rsidRDefault="00955C23" w:rsidP="00955C23">
      <w:pPr>
        <w:widowControl/>
        <w:suppressAutoHyphens w:val="0"/>
        <w:autoSpaceDE w:val="0"/>
        <w:autoSpaceDN w:val="0"/>
        <w:adjustRightInd w:val="0"/>
        <w:jc w:val="center"/>
        <w:rPr>
          <w:rFonts w:eastAsiaTheme="minorHAnsi"/>
          <w:color w:val="000000"/>
        </w:rPr>
      </w:pPr>
      <w:r w:rsidRPr="00955C23">
        <w:rPr>
          <w:rFonts w:eastAsiaTheme="minorHAnsi"/>
          <w:noProof/>
          <w:color w:val="000000"/>
        </w:rPr>
        <w:drawing>
          <wp:inline distT="0" distB="0" distL="0" distR="0" wp14:anchorId="7C767F6B" wp14:editId="69031751">
            <wp:extent cx="1827566" cy="603885"/>
            <wp:effectExtent l="0" t="0" r="1270"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8030" cy="610647"/>
                    </a:xfrm>
                    <a:prstGeom prst="rect">
                      <a:avLst/>
                    </a:prstGeom>
                    <a:noFill/>
                    <a:ln>
                      <a:noFill/>
                    </a:ln>
                  </pic:spPr>
                </pic:pic>
              </a:graphicData>
            </a:graphic>
          </wp:inline>
        </w:drawing>
      </w:r>
    </w:p>
    <w:p w:rsidR="00955C23" w:rsidRPr="00955C23" w:rsidRDefault="00955C23" w:rsidP="00955C23">
      <w:pPr>
        <w:widowControl/>
        <w:suppressAutoHyphens w:val="0"/>
        <w:autoSpaceDE w:val="0"/>
        <w:autoSpaceDN w:val="0"/>
        <w:adjustRightInd w:val="0"/>
        <w:jc w:val="both"/>
        <w:rPr>
          <w:rFonts w:eastAsiaTheme="minorHAnsi"/>
          <w:color w:val="000000"/>
        </w:rPr>
      </w:pPr>
      <w:r w:rsidRPr="00955C23">
        <w:rPr>
          <w:rFonts w:eastAsiaTheme="minorHAnsi"/>
          <w:color w:val="000000"/>
        </w:rPr>
        <w:t xml:space="preserve">gdzie: </w:t>
      </w:r>
    </w:p>
    <w:p w:rsidR="00955C23" w:rsidRPr="00955C23" w:rsidRDefault="00955C23" w:rsidP="00955C23">
      <w:pPr>
        <w:widowControl/>
        <w:suppressAutoHyphens w:val="0"/>
        <w:autoSpaceDE w:val="0"/>
        <w:autoSpaceDN w:val="0"/>
        <w:adjustRightInd w:val="0"/>
        <w:jc w:val="both"/>
        <w:rPr>
          <w:rFonts w:eastAsiaTheme="minorHAnsi"/>
          <w:color w:val="000000"/>
        </w:rPr>
      </w:pPr>
    </w:p>
    <w:p w:rsidR="00955C23" w:rsidRPr="00955C23" w:rsidRDefault="00955C23" w:rsidP="00955C23">
      <w:pPr>
        <w:widowControl/>
        <w:tabs>
          <w:tab w:val="left" w:pos="1985"/>
        </w:tabs>
        <w:suppressAutoHyphens w:val="0"/>
        <w:autoSpaceDE w:val="0"/>
        <w:autoSpaceDN w:val="0"/>
        <w:adjustRightInd w:val="0"/>
        <w:jc w:val="both"/>
        <w:rPr>
          <w:rFonts w:eastAsiaTheme="minorHAnsi"/>
          <w:color w:val="000000"/>
        </w:rPr>
      </w:pPr>
      <w:r w:rsidRPr="00955C23">
        <w:rPr>
          <w:rFonts w:eastAsiaTheme="minorHAnsi"/>
          <w:i/>
          <w:iCs/>
          <w:color w:val="000000"/>
        </w:rPr>
        <w:t>W</w:t>
      </w:r>
      <w:r w:rsidRPr="00955C23">
        <w:rPr>
          <w:rFonts w:eastAsiaTheme="minorHAnsi"/>
          <w:i/>
          <w:iCs/>
          <w:color w:val="000000"/>
          <w:vertAlign w:val="subscript"/>
        </w:rPr>
        <w:t>p1</w:t>
      </w:r>
      <w:r w:rsidRPr="00955C23">
        <w:rPr>
          <w:rFonts w:eastAsiaTheme="minorHAnsi"/>
          <w:i/>
          <w:iCs/>
          <w:color w:val="000000"/>
        </w:rPr>
        <w:t xml:space="preserve">                         </w:t>
      </w:r>
      <w:r w:rsidRPr="00955C23">
        <w:rPr>
          <w:rFonts w:eastAsiaTheme="minorHAnsi"/>
          <w:color w:val="000000"/>
        </w:rPr>
        <w:t xml:space="preserve">- wartość punktowa obliczona do dwóch miejsc po przecinku, </w:t>
      </w:r>
    </w:p>
    <w:p w:rsidR="00955C23" w:rsidRPr="00955C23" w:rsidRDefault="00955C23" w:rsidP="00955C23">
      <w:pPr>
        <w:widowControl/>
        <w:suppressAutoHyphens w:val="0"/>
        <w:autoSpaceDE w:val="0"/>
        <w:autoSpaceDN w:val="0"/>
        <w:adjustRightInd w:val="0"/>
        <w:jc w:val="both"/>
        <w:rPr>
          <w:rFonts w:eastAsiaTheme="minorHAnsi"/>
          <w:color w:val="000000"/>
        </w:rPr>
      </w:pPr>
      <w:r w:rsidRPr="00955C23">
        <w:rPr>
          <w:rFonts w:eastAsiaTheme="minorHAnsi"/>
          <w:i/>
          <w:color w:val="000000"/>
        </w:rPr>
        <w:t>R</w:t>
      </w:r>
      <w:r w:rsidRPr="00955C23">
        <w:rPr>
          <w:rFonts w:eastAsiaTheme="minorHAnsi"/>
          <w:color w:val="000000"/>
        </w:rPr>
        <w:t xml:space="preserve">                             - ranga w ocenie, tj. 60 pkt, </w:t>
      </w:r>
    </w:p>
    <w:p w:rsidR="00955C23" w:rsidRPr="00955C23" w:rsidRDefault="00955C23" w:rsidP="00955C23">
      <w:pPr>
        <w:widowControl/>
        <w:suppressAutoHyphens w:val="0"/>
        <w:autoSpaceDE w:val="0"/>
        <w:autoSpaceDN w:val="0"/>
        <w:adjustRightInd w:val="0"/>
        <w:jc w:val="both"/>
        <w:rPr>
          <w:rFonts w:eastAsiaTheme="minorHAnsi"/>
          <w:color w:val="000000"/>
        </w:rPr>
      </w:pPr>
      <w:proofErr w:type="spellStart"/>
      <w:r w:rsidRPr="00955C23">
        <w:rPr>
          <w:rFonts w:eastAsiaTheme="minorHAnsi"/>
          <w:i/>
          <w:color w:val="000000"/>
        </w:rPr>
        <w:t>C</w:t>
      </w:r>
      <w:r w:rsidRPr="00955C23">
        <w:rPr>
          <w:rFonts w:eastAsiaTheme="minorHAnsi"/>
          <w:i/>
          <w:color w:val="000000"/>
          <w:vertAlign w:val="subscript"/>
        </w:rPr>
        <w:t>naj</w:t>
      </w:r>
      <w:proofErr w:type="spellEnd"/>
      <w:r w:rsidRPr="00955C23">
        <w:rPr>
          <w:rFonts w:eastAsiaTheme="minorHAnsi"/>
          <w:i/>
          <w:color w:val="000000"/>
          <w:vertAlign w:val="subscript"/>
        </w:rPr>
        <w:t>.</w:t>
      </w:r>
      <w:r w:rsidRPr="00955C23">
        <w:rPr>
          <w:rFonts w:eastAsiaTheme="minorHAnsi"/>
          <w:color w:val="000000"/>
        </w:rPr>
        <w:t xml:space="preserve">                         - cena najkorzystniejszej oferty (najtańsza), </w:t>
      </w:r>
    </w:p>
    <w:p w:rsidR="00955C23" w:rsidRPr="00955C23" w:rsidRDefault="00955C23" w:rsidP="00955C23">
      <w:pPr>
        <w:widowControl/>
        <w:suppressAutoHyphens w:val="0"/>
        <w:autoSpaceDE w:val="0"/>
        <w:autoSpaceDN w:val="0"/>
        <w:adjustRightInd w:val="0"/>
        <w:jc w:val="both"/>
        <w:rPr>
          <w:rFonts w:eastAsiaTheme="minorHAnsi"/>
          <w:color w:val="000000"/>
        </w:rPr>
      </w:pPr>
      <w:proofErr w:type="spellStart"/>
      <w:r w:rsidRPr="00955C23">
        <w:rPr>
          <w:rFonts w:eastAsiaTheme="minorHAnsi"/>
          <w:i/>
          <w:color w:val="000000"/>
          <w:sz w:val="20"/>
          <w:szCs w:val="20"/>
        </w:rPr>
        <w:t>C</w:t>
      </w:r>
      <w:r w:rsidRPr="00955C23">
        <w:rPr>
          <w:rFonts w:eastAsiaTheme="minorHAnsi"/>
          <w:i/>
          <w:color w:val="000000"/>
        </w:rPr>
        <w:t>o</w:t>
      </w:r>
      <w:r w:rsidRPr="00955C23">
        <w:rPr>
          <w:rFonts w:eastAsiaTheme="minorHAnsi"/>
          <w:i/>
          <w:color w:val="000000"/>
          <w:vertAlign w:val="subscript"/>
        </w:rPr>
        <w:t>f.bad</w:t>
      </w:r>
      <w:proofErr w:type="spellEnd"/>
      <w:r w:rsidRPr="00955C23">
        <w:rPr>
          <w:rFonts w:eastAsiaTheme="minorHAnsi"/>
          <w:i/>
          <w:color w:val="000000"/>
          <w:vertAlign w:val="subscript"/>
        </w:rPr>
        <w:t>.</w:t>
      </w:r>
      <w:r w:rsidRPr="00955C23">
        <w:rPr>
          <w:rFonts w:eastAsiaTheme="minorHAnsi"/>
          <w:color w:val="000000"/>
        </w:rPr>
        <w:t xml:space="preserve">                      - cena oferty badanej. </w:t>
      </w:r>
    </w:p>
    <w:p w:rsidR="00955C23" w:rsidRPr="00955C23" w:rsidRDefault="00955C23" w:rsidP="00955C23">
      <w:pPr>
        <w:widowControl/>
        <w:suppressAutoHyphens w:val="0"/>
        <w:autoSpaceDE w:val="0"/>
        <w:autoSpaceDN w:val="0"/>
        <w:adjustRightInd w:val="0"/>
        <w:jc w:val="both"/>
        <w:rPr>
          <w:rFonts w:eastAsiaTheme="minorHAnsi"/>
          <w:color w:val="000000"/>
        </w:rPr>
      </w:pPr>
    </w:p>
    <w:p w:rsidR="00955C23" w:rsidRPr="00955C23" w:rsidRDefault="00955C23" w:rsidP="00955C23">
      <w:pPr>
        <w:widowControl/>
        <w:suppressAutoHyphens w:val="0"/>
        <w:autoSpaceDE w:val="0"/>
        <w:autoSpaceDN w:val="0"/>
        <w:adjustRightInd w:val="0"/>
        <w:ind w:firstLine="284"/>
        <w:jc w:val="both"/>
        <w:rPr>
          <w:rFonts w:eastAsiaTheme="minorHAnsi"/>
          <w:color w:val="000000"/>
        </w:rPr>
      </w:pPr>
      <w:r w:rsidRPr="00955C23">
        <w:rPr>
          <w:rFonts w:eastAsiaTheme="minorHAnsi"/>
          <w:color w:val="000000"/>
        </w:rPr>
        <w:t xml:space="preserve">2) Kryterium „gwarancja </w:t>
      </w:r>
      <w:r w:rsidRPr="00955C23">
        <w:rPr>
          <w:rFonts w:eastAsiaTheme="minorHAnsi"/>
          <w:i/>
          <w:iCs/>
          <w:color w:val="000000"/>
        </w:rPr>
        <w:t>W</w:t>
      </w:r>
      <w:r w:rsidRPr="00955C23">
        <w:rPr>
          <w:rFonts w:eastAsiaTheme="minorHAnsi"/>
          <w:i/>
          <w:iCs/>
          <w:color w:val="000000"/>
          <w:sz w:val="20"/>
          <w:szCs w:val="20"/>
        </w:rPr>
        <w:t>p2</w:t>
      </w:r>
      <w:r w:rsidRPr="00955C23">
        <w:rPr>
          <w:rFonts w:eastAsiaTheme="minorHAnsi"/>
          <w:color w:val="000000"/>
        </w:rPr>
        <w:t>” będzie rozpatrywana na podstawie okresu gwarancji jakości na roboty objęte przedmiotem zamówienia za wykonanie przedmiotu zamówienia, podanej przez Wykonawcę w Formularzu Oferty. Najkrótszy możliwy okres gwarancji jakości na roboty wymagany przez Zamawiającego (</w:t>
      </w:r>
      <w:r w:rsidRPr="00955C23">
        <w:rPr>
          <w:rFonts w:eastAsiaTheme="minorHAnsi"/>
          <w:b/>
          <w:bCs/>
          <w:color w:val="000000"/>
        </w:rPr>
        <w:t>warunek konieczny</w:t>
      </w:r>
      <w:r w:rsidRPr="00955C23">
        <w:rPr>
          <w:rFonts w:eastAsiaTheme="minorHAnsi"/>
          <w:color w:val="000000"/>
        </w:rPr>
        <w:t xml:space="preserve">) wynosi – </w:t>
      </w:r>
      <w:r w:rsidRPr="00955C23">
        <w:rPr>
          <w:rFonts w:eastAsiaTheme="minorHAnsi"/>
          <w:b/>
          <w:bCs/>
          <w:color w:val="000000"/>
        </w:rPr>
        <w:t xml:space="preserve">36 miesięcy </w:t>
      </w:r>
      <w:r w:rsidRPr="00955C23">
        <w:rPr>
          <w:rFonts w:eastAsiaTheme="minorHAnsi"/>
          <w:color w:val="000000"/>
        </w:rPr>
        <w:t xml:space="preserve">od daty odbioru końcowego robót. Najdłuższy możliwy okres gwarancji jakości na roboty uwzględniony do oceny przez Zamawiającego wynosi – </w:t>
      </w:r>
      <w:r w:rsidRPr="00955C23">
        <w:rPr>
          <w:rFonts w:eastAsiaTheme="minorHAnsi"/>
          <w:b/>
          <w:bCs/>
          <w:color w:val="000000"/>
        </w:rPr>
        <w:t xml:space="preserve">60 miesięcy </w:t>
      </w:r>
      <w:r w:rsidRPr="00955C23">
        <w:rPr>
          <w:rFonts w:eastAsiaTheme="minorHAnsi"/>
          <w:color w:val="000000"/>
        </w:rPr>
        <w:t xml:space="preserve">od daty odbioru końcowego robót. </w:t>
      </w:r>
    </w:p>
    <w:p w:rsidR="00955C23" w:rsidRPr="00955C23" w:rsidRDefault="00955C23" w:rsidP="00955C23">
      <w:pPr>
        <w:widowControl/>
        <w:suppressAutoHyphens w:val="0"/>
        <w:autoSpaceDE w:val="0"/>
        <w:autoSpaceDN w:val="0"/>
        <w:adjustRightInd w:val="0"/>
        <w:jc w:val="both"/>
        <w:rPr>
          <w:rFonts w:eastAsiaTheme="minorHAnsi"/>
          <w:color w:val="000000"/>
        </w:rPr>
      </w:pPr>
      <w:r w:rsidRPr="00955C23">
        <w:rPr>
          <w:rFonts w:eastAsiaTheme="minorHAnsi"/>
          <w:color w:val="000000"/>
        </w:rPr>
        <w:t xml:space="preserve">W przypadku, gdy Wykonawca zaoferuje okres gwarancji jakości dłuższy niż 60 miesięcy licząc od daty podpisania protokołu odbioru, Zamawiający do obliczania punktacji w tym kryterium przyjmie okres 60 miesięcy. </w:t>
      </w:r>
    </w:p>
    <w:p w:rsidR="00955C23" w:rsidRPr="00955C23" w:rsidRDefault="00955C23" w:rsidP="00955C23">
      <w:pPr>
        <w:widowControl/>
        <w:suppressAutoHyphens w:val="0"/>
        <w:autoSpaceDE w:val="0"/>
        <w:autoSpaceDN w:val="0"/>
        <w:adjustRightInd w:val="0"/>
        <w:jc w:val="both"/>
        <w:rPr>
          <w:rFonts w:eastAsiaTheme="minorHAnsi"/>
          <w:color w:val="000000"/>
        </w:rPr>
      </w:pPr>
      <w:r w:rsidRPr="00955C23">
        <w:rPr>
          <w:rFonts w:eastAsiaTheme="minorHAnsi"/>
          <w:color w:val="000000"/>
        </w:rPr>
        <w:t xml:space="preserve">Termin gwarancji należy proponować w pełnych miesiącach. </w:t>
      </w:r>
    </w:p>
    <w:p w:rsidR="00955C23" w:rsidRPr="00955C23" w:rsidRDefault="00955C23" w:rsidP="00955C23">
      <w:pPr>
        <w:widowControl/>
        <w:suppressAutoHyphens w:val="0"/>
        <w:autoSpaceDE w:val="0"/>
        <w:autoSpaceDN w:val="0"/>
        <w:adjustRightInd w:val="0"/>
        <w:jc w:val="both"/>
        <w:rPr>
          <w:rFonts w:eastAsiaTheme="minorHAnsi"/>
          <w:color w:val="000000"/>
        </w:rPr>
      </w:pPr>
      <w:r w:rsidRPr="00955C23">
        <w:rPr>
          <w:rFonts w:eastAsiaTheme="minorHAnsi"/>
          <w:color w:val="000000"/>
        </w:rPr>
        <w:t xml:space="preserve">Uwzględniając kryterium gwarancja – 40 pkt. ocena oferty dokonana zostanie przy zastosowaniu wzoru: </w:t>
      </w:r>
    </w:p>
    <w:p w:rsidR="00955C23" w:rsidRPr="00955C23" w:rsidRDefault="00955C23" w:rsidP="00955C23">
      <w:pPr>
        <w:widowControl/>
        <w:suppressAutoHyphens w:val="0"/>
        <w:autoSpaceDE w:val="0"/>
        <w:autoSpaceDN w:val="0"/>
        <w:adjustRightInd w:val="0"/>
        <w:jc w:val="both"/>
        <w:rPr>
          <w:rFonts w:eastAsiaTheme="minorHAnsi"/>
          <w:color w:val="000000"/>
        </w:rPr>
      </w:pPr>
    </w:p>
    <w:p w:rsidR="00955C23" w:rsidRPr="00955C23" w:rsidRDefault="00955C23" w:rsidP="00955C23">
      <w:pPr>
        <w:widowControl/>
        <w:suppressAutoHyphens w:val="0"/>
        <w:autoSpaceDE w:val="0"/>
        <w:autoSpaceDN w:val="0"/>
        <w:adjustRightInd w:val="0"/>
        <w:jc w:val="center"/>
        <w:rPr>
          <w:rFonts w:eastAsiaTheme="minorHAnsi"/>
          <w:color w:val="000000"/>
        </w:rPr>
      </w:pPr>
      <w:r w:rsidRPr="00955C23">
        <w:rPr>
          <w:rFonts w:eastAsiaTheme="minorHAnsi"/>
          <w:noProof/>
          <w:color w:val="000000"/>
        </w:rPr>
        <w:drawing>
          <wp:inline distT="0" distB="0" distL="0" distR="0" wp14:anchorId="36A26A8C" wp14:editId="0FDE5AD3">
            <wp:extent cx="2496540" cy="57213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7429" cy="576922"/>
                    </a:xfrm>
                    <a:prstGeom prst="rect">
                      <a:avLst/>
                    </a:prstGeom>
                    <a:noFill/>
                    <a:ln>
                      <a:noFill/>
                    </a:ln>
                  </pic:spPr>
                </pic:pic>
              </a:graphicData>
            </a:graphic>
          </wp:inline>
        </w:drawing>
      </w:r>
    </w:p>
    <w:p w:rsidR="00955C23" w:rsidRPr="00955C23" w:rsidRDefault="00955C23" w:rsidP="00955C23">
      <w:pPr>
        <w:widowControl/>
        <w:suppressAutoHyphens w:val="0"/>
        <w:autoSpaceDE w:val="0"/>
        <w:autoSpaceDN w:val="0"/>
        <w:adjustRightInd w:val="0"/>
        <w:jc w:val="both"/>
        <w:rPr>
          <w:rFonts w:eastAsiaTheme="minorHAnsi"/>
          <w:color w:val="000000"/>
        </w:rPr>
      </w:pPr>
      <w:r w:rsidRPr="00955C23">
        <w:rPr>
          <w:rFonts w:eastAsiaTheme="minorHAnsi"/>
          <w:color w:val="000000"/>
        </w:rPr>
        <w:t xml:space="preserve">gdzie: </w:t>
      </w:r>
    </w:p>
    <w:p w:rsidR="00955C23" w:rsidRPr="00955C23" w:rsidRDefault="00955C23" w:rsidP="00955C23">
      <w:pPr>
        <w:widowControl/>
        <w:suppressAutoHyphens w:val="0"/>
        <w:autoSpaceDE w:val="0"/>
        <w:autoSpaceDN w:val="0"/>
        <w:adjustRightInd w:val="0"/>
        <w:jc w:val="both"/>
        <w:rPr>
          <w:rFonts w:eastAsiaTheme="minorHAnsi"/>
          <w:color w:val="000000"/>
        </w:rPr>
      </w:pPr>
    </w:p>
    <w:p w:rsidR="00955C23" w:rsidRPr="00955C23" w:rsidRDefault="00955C23" w:rsidP="00955C23">
      <w:pPr>
        <w:widowControl/>
        <w:suppressAutoHyphens w:val="0"/>
        <w:autoSpaceDE w:val="0"/>
        <w:autoSpaceDN w:val="0"/>
        <w:adjustRightInd w:val="0"/>
        <w:jc w:val="both"/>
        <w:rPr>
          <w:rFonts w:eastAsiaTheme="minorHAnsi"/>
          <w:color w:val="000000"/>
        </w:rPr>
      </w:pPr>
      <w:r w:rsidRPr="00955C23">
        <w:rPr>
          <w:rFonts w:eastAsiaTheme="minorHAnsi"/>
          <w:i/>
          <w:iCs/>
          <w:color w:val="000000"/>
        </w:rPr>
        <w:t>W</w:t>
      </w:r>
      <w:r w:rsidRPr="00955C23">
        <w:rPr>
          <w:rFonts w:eastAsiaTheme="minorHAnsi"/>
          <w:i/>
          <w:iCs/>
          <w:color w:val="000000"/>
          <w:vertAlign w:val="subscript"/>
        </w:rPr>
        <w:t>p2</w:t>
      </w:r>
      <w:r w:rsidRPr="00955C23">
        <w:rPr>
          <w:rFonts w:eastAsiaTheme="minorHAnsi"/>
          <w:i/>
          <w:iCs/>
          <w:color w:val="000000"/>
        </w:rPr>
        <w:t xml:space="preserve">                          </w:t>
      </w:r>
      <w:r w:rsidRPr="00955C23">
        <w:rPr>
          <w:rFonts w:eastAsiaTheme="minorHAnsi"/>
          <w:color w:val="000000"/>
        </w:rPr>
        <w:t xml:space="preserve">- wartość punktowa obliczona do dwóch miejsc po przecinku, </w:t>
      </w:r>
    </w:p>
    <w:p w:rsidR="00955C23" w:rsidRPr="00955C23" w:rsidRDefault="00955C23" w:rsidP="00955C23">
      <w:pPr>
        <w:widowControl/>
        <w:suppressAutoHyphens w:val="0"/>
        <w:autoSpaceDE w:val="0"/>
        <w:autoSpaceDN w:val="0"/>
        <w:adjustRightInd w:val="0"/>
        <w:jc w:val="both"/>
        <w:rPr>
          <w:rFonts w:eastAsiaTheme="minorHAnsi"/>
          <w:color w:val="000000"/>
        </w:rPr>
      </w:pPr>
      <w:r w:rsidRPr="00955C23">
        <w:rPr>
          <w:rFonts w:eastAsiaTheme="minorHAnsi"/>
          <w:i/>
          <w:color w:val="000000"/>
        </w:rPr>
        <w:t>R</w:t>
      </w:r>
      <w:r w:rsidRPr="00955C23">
        <w:rPr>
          <w:rFonts w:eastAsiaTheme="minorHAnsi"/>
          <w:color w:val="000000"/>
        </w:rPr>
        <w:t xml:space="preserve">                             - ranga w ocenie, tj. 40 pkt, </w:t>
      </w:r>
    </w:p>
    <w:p w:rsidR="00955C23" w:rsidRPr="00955C23" w:rsidRDefault="00955C23" w:rsidP="00955C23">
      <w:pPr>
        <w:widowControl/>
        <w:suppressAutoHyphens w:val="0"/>
        <w:autoSpaceDE w:val="0"/>
        <w:autoSpaceDN w:val="0"/>
        <w:adjustRightInd w:val="0"/>
        <w:jc w:val="both"/>
        <w:rPr>
          <w:rFonts w:eastAsiaTheme="minorHAnsi"/>
          <w:color w:val="000000"/>
        </w:rPr>
      </w:pPr>
      <w:r w:rsidRPr="00955C23">
        <w:rPr>
          <w:rFonts w:eastAsiaTheme="minorHAnsi"/>
          <w:i/>
          <w:color w:val="000000"/>
        </w:rPr>
        <w:t>G</w:t>
      </w:r>
      <w:r w:rsidRPr="00955C23">
        <w:rPr>
          <w:rFonts w:eastAsiaTheme="minorHAnsi"/>
          <w:i/>
          <w:color w:val="000000"/>
          <w:vertAlign w:val="subscript"/>
        </w:rPr>
        <w:t>min.</w:t>
      </w:r>
      <w:r w:rsidRPr="00955C23">
        <w:rPr>
          <w:rFonts w:eastAsiaTheme="minorHAnsi"/>
          <w:color w:val="000000"/>
          <w:vertAlign w:val="subscript"/>
        </w:rPr>
        <w:t xml:space="preserve">                                     </w:t>
      </w:r>
      <w:r w:rsidRPr="00955C23">
        <w:rPr>
          <w:rFonts w:eastAsiaTheme="minorHAnsi"/>
          <w:color w:val="000000"/>
        </w:rPr>
        <w:t>- gwarancja minimalna (</w:t>
      </w:r>
      <w:r w:rsidRPr="00955C23">
        <w:rPr>
          <w:rFonts w:eastAsiaTheme="minorHAnsi"/>
          <w:b/>
          <w:bCs/>
          <w:color w:val="000000"/>
        </w:rPr>
        <w:t>36 miesięcy</w:t>
      </w:r>
      <w:r w:rsidRPr="00955C23">
        <w:rPr>
          <w:rFonts w:eastAsiaTheme="minorHAnsi"/>
          <w:color w:val="000000"/>
        </w:rPr>
        <w:t xml:space="preserve">), </w:t>
      </w:r>
    </w:p>
    <w:p w:rsidR="00955C23" w:rsidRPr="00955C23" w:rsidRDefault="00955C23" w:rsidP="00955C23">
      <w:pPr>
        <w:widowControl/>
        <w:suppressAutoHyphens w:val="0"/>
        <w:autoSpaceDE w:val="0"/>
        <w:autoSpaceDN w:val="0"/>
        <w:adjustRightInd w:val="0"/>
        <w:jc w:val="both"/>
        <w:rPr>
          <w:rFonts w:eastAsiaTheme="minorHAnsi"/>
          <w:color w:val="000000"/>
        </w:rPr>
      </w:pPr>
      <w:proofErr w:type="spellStart"/>
      <w:r w:rsidRPr="00955C23">
        <w:rPr>
          <w:rFonts w:eastAsiaTheme="minorHAnsi"/>
          <w:i/>
          <w:color w:val="000000"/>
        </w:rPr>
        <w:t>G</w:t>
      </w:r>
      <w:r w:rsidRPr="00955C23">
        <w:rPr>
          <w:rFonts w:eastAsiaTheme="minorHAnsi"/>
          <w:i/>
          <w:color w:val="000000"/>
          <w:vertAlign w:val="subscript"/>
        </w:rPr>
        <w:t>max</w:t>
      </w:r>
      <w:proofErr w:type="spellEnd"/>
      <w:r w:rsidRPr="00955C23">
        <w:rPr>
          <w:rFonts w:eastAsiaTheme="minorHAnsi"/>
          <w:i/>
          <w:color w:val="000000"/>
          <w:vertAlign w:val="subscript"/>
        </w:rPr>
        <w:t>.</w:t>
      </w:r>
      <w:r w:rsidRPr="00955C23">
        <w:rPr>
          <w:rFonts w:eastAsiaTheme="minorHAnsi"/>
          <w:color w:val="000000"/>
          <w:vertAlign w:val="subscript"/>
        </w:rPr>
        <w:t xml:space="preserve">                                   </w:t>
      </w:r>
      <w:r w:rsidRPr="00955C23">
        <w:rPr>
          <w:rFonts w:eastAsiaTheme="minorHAnsi"/>
          <w:color w:val="000000"/>
        </w:rPr>
        <w:t xml:space="preserve"> - gwarancja maksymalna (</w:t>
      </w:r>
      <w:r w:rsidRPr="00955C23">
        <w:rPr>
          <w:rFonts w:eastAsiaTheme="minorHAnsi"/>
          <w:b/>
          <w:bCs/>
          <w:color w:val="000000"/>
        </w:rPr>
        <w:t>60 miesięcy</w:t>
      </w:r>
      <w:r w:rsidRPr="00955C23">
        <w:rPr>
          <w:rFonts w:eastAsiaTheme="minorHAnsi"/>
          <w:color w:val="000000"/>
        </w:rPr>
        <w:t xml:space="preserve">), </w:t>
      </w:r>
    </w:p>
    <w:p w:rsidR="00955C23" w:rsidRPr="00955C23" w:rsidRDefault="00955C23" w:rsidP="00955C23">
      <w:pPr>
        <w:widowControl/>
        <w:suppressAutoHyphens w:val="0"/>
        <w:autoSpaceDE w:val="0"/>
        <w:autoSpaceDN w:val="0"/>
        <w:adjustRightInd w:val="0"/>
        <w:jc w:val="both"/>
        <w:rPr>
          <w:rFonts w:eastAsiaTheme="minorHAnsi"/>
          <w:color w:val="000000"/>
        </w:rPr>
      </w:pPr>
      <w:proofErr w:type="spellStart"/>
      <w:r w:rsidRPr="00955C23">
        <w:rPr>
          <w:rFonts w:eastAsiaTheme="minorHAnsi"/>
          <w:i/>
          <w:color w:val="000000"/>
        </w:rPr>
        <w:t>G</w:t>
      </w:r>
      <w:r w:rsidRPr="00955C23">
        <w:rPr>
          <w:rFonts w:eastAsiaTheme="minorHAnsi"/>
          <w:i/>
          <w:color w:val="000000"/>
          <w:sz w:val="20"/>
          <w:szCs w:val="20"/>
        </w:rPr>
        <w:t>of</w:t>
      </w:r>
      <w:proofErr w:type="spellEnd"/>
      <w:r w:rsidRPr="00955C23">
        <w:rPr>
          <w:rFonts w:eastAsiaTheme="minorHAnsi"/>
          <w:i/>
          <w:color w:val="000000"/>
          <w:sz w:val="20"/>
          <w:szCs w:val="20"/>
        </w:rPr>
        <w:t xml:space="preserve">. </w:t>
      </w:r>
      <w:proofErr w:type="spellStart"/>
      <w:r w:rsidRPr="00955C23">
        <w:rPr>
          <w:rFonts w:eastAsiaTheme="minorHAnsi"/>
          <w:i/>
          <w:color w:val="000000"/>
          <w:sz w:val="20"/>
          <w:szCs w:val="20"/>
        </w:rPr>
        <w:t>bad</w:t>
      </w:r>
      <w:proofErr w:type="spellEnd"/>
      <w:r w:rsidRPr="00955C23">
        <w:rPr>
          <w:rFonts w:eastAsiaTheme="minorHAnsi"/>
          <w:i/>
          <w:color w:val="000000"/>
          <w:sz w:val="20"/>
          <w:szCs w:val="20"/>
        </w:rPr>
        <w:t>.</w:t>
      </w:r>
      <w:r w:rsidRPr="00955C23">
        <w:rPr>
          <w:rFonts w:eastAsiaTheme="minorHAnsi"/>
          <w:color w:val="000000"/>
          <w:sz w:val="20"/>
          <w:szCs w:val="20"/>
        </w:rPr>
        <w:t xml:space="preserve">                        </w:t>
      </w:r>
      <w:r w:rsidRPr="00955C23">
        <w:rPr>
          <w:rFonts w:eastAsiaTheme="minorHAnsi"/>
          <w:color w:val="000000"/>
        </w:rPr>
        <w:t>- cena oferty badanej (</w:t>
      </w:r>
      <w:r w:rsidRPr="00955C23">
        <w:rPr>
          <w:rFonts w:eastAsiaTheme="minorHAnsi"/>
          <w:b/>
          <w:bCs/>
          <w:color w:val="000000"/>
        </w:rPr>
        <w:t>w miesiącach)</w:t>
      </w:r>
      <w:r w:rsidRPr="00955C23">
        <w:rPr>
          <w:rFonts w:eastAsiaTheme="minorHAnsi"/>
          <w:color w:val="000000"/>
        </w:rPr>
        <w:t xml:space="preserve">. </w:t>
      </w:r>
    </w:p>
    <w:p w:rsidR="00955C23" w:rsidRPr="00955C23" w:rsidRDefault="00955C23" w:rsidP="00955C23">
      <w:pPr>
        <w:widowControl/>
        <w:suppressAutoHyphens w:val="0"/>
        <w:autoSpaceDE w:val="0"/>
        <w:autoSpaceDN w:val="0"/>
        <w:adjustRightInd w:val="0"/>
        <w:jc w:val="both"/>
        <w:rPr>
          <w:rFonts w:eastAsiaTheme="minorHAnsi"/>
          <w:color w:val="000000"/>
        </w:rPr>
      </w:pPr>
    </w:p>
    <w:p w:rsidR="00955C23" w:rsidRPr="00955C23" w:rsidRDefault="00955C23" w:rsidP="00955C23">
      <w:pPr>
        <w:widowControl/>
        <w:suppressAutoHyphens w:val="0"/>
        <w:autoSpaceDE w:val="0"/>
        <w:autoSpaceDN w:val="0"/>
        <w:adjustRightInd w:val="0"/>
        <w:jc w:val="both"/>
        <w:rPr>
          <w:rFonts w:eastAsiaTheme="minorHAnsi"/>
          <w:color w:val="000000"/>
        </w:rPr>
      </w:pPr>
      <w:r w:rsidRPr="00955C23">
        <w:rPr>
          <w:rFonts w:eastAsiaTheme="minorHAnsi"/>
          <w:color w:val="000000"/>
        </w:rPr>
        <w:t xml:space="preserve">Oferta z gwarancją krótszą od minimalnej zostanie odrzucona. Dla oferty bez podania okresu gwarancji Zamawiający przyjmie gwarancję minimalną. Podanie w ofercie okresu dłuższego niż maksymalny punktowany okres gwarancji spowoduje przyznanie Wykonawcy maksymalną liczbę punktów w tym kryterium (ale do umowy zostanie wpisana gwarancja oferowana). </w:t>
      </w:r>
    </w:p>
    <w:p w:rsidR="00955C23" w:rsidRPr="00955C23" w:rsidRDefault="00955C23" w:rsidP="00955C23">
      <w:pPr>
        <w:widowControl/>
        <w:suppressAutoHyphens w:val="0"/>
        <w:autoSpaceDE w:val="0"/>
        <w:autoSpaceDN w:val="0"/>
        <w:adjustRightInd w:val="0"/>
        <w:jc w:val="both"/>
        <w:rPr>
          <w:rFonts w:eastAsiaTheme="minorHAnsi"/>
          <w:color w:val="000000"/>
        </w:rPr>
      </w:pPr>
      <w:r w:rsidRPr="00955C23">
        <w:rPr>
          <w:rFonts w:eastAsiaTheme="minorHAnsi"/>
          <w:b/>
          <w:color w:val="000000"/>
        </w:rPr>
        <w:t>13.3</w:t>
      </w:r>
      <w:r w:rsidRPr="00955C23">
        <w:rPr>
          <w:rFonts w:eastAsiaTheme="minorHAnsi"/>
          <w:color w:val="000000"/>
        </w:rPr>
        <w:t xml:space="preserve"> Ocena oferty – suma punktów za poszczególne kryteria: </w:t>
      </w:r>
    </w:p>
    <w:p w:rsidR="00955C23" w:rsidRPr="00955C23" w:rsidRDefault="00955C23" w:rsidP="00955C23">
      <w:pPr>
        <w:widowControl/>
        <w:suppressAutoHyphens w:val="0"/>
        <w:autoSpaceDE w:val="0"/>
        <w:autoSpaceDN w:val="0"/>
        <w:adjustRightInd w:val="0"/>
        <w:jc w:val="center"/>
        <w:rPr>
          <w:rFonts w:eastAsiaTheme="minorHAnsi"/>
          <w:i/>
          <w:color w:val="000000"/>
        </w:rPr>
      </w:pPr>
      <w:proofErr w:type="spellStart"/>
      <w:r w:rsidRPr="00955C23">
        <w:rPr>
          <w:rFonts w:eastAsiaTheme="minorHAnsi"/>
          <w:i/>
          <w:color w:val="000000"/>
          <w:sz w:val="26"/>
          <w:szCs w:val="26"/>
        </w:rPr>
        <w:t>W</w:t>
      </w:r>
      <w:r w:rsidRPr="00955C23">
        <w:rPr>
          <w:rFonts w:eastAsiaTheme="minorHAnsi"/>
          <w:i/>
          <w:color w:val="000000"/>
          <w:sz w:val="20"/>
          <w:szCs w:val="20"/>
        </w:rPr>
        <w:t>p</w:t>
      </w:r>
      <w:proofErr w:type="spellEnd"/>
      <w:r w:rsidRPr="00955C23">
        <w:rPr>
          <w:rFonts w:eastAsiaTheme="minorHAnsi"/>
          <w:i/>
          <w:color w:val="000000"/>
        </w:rPr>
        <w:t xml:space="preserve"> = </w:t>
      </w:r>
      <w:r w:rsidRPr="00955C23">
        <w:rPr>
          <w:rFonts w:eastAsiaTheme="minorHAnsi"/>
          <w:i/>
          <w:color w:val="000000"/>
          <w:sz w:val="26"/>
          <w:szCs w:val="26"/>
        </w:rPr>
        <w:t>W</w:t>
      </w:r>
      <w:r w:rsidRPr="00955C23">
        <w:rPr>
          <w:rFonts w:eastAsiaTheme="minorHAnsi"/>
          <w:i/>
          <w:color w:val="000000"/>
          <w:sz w:val="20"/>
          <w:szCs w:val="20"/>
        </w:rPr>
        <w:t>p1</w:t>
      </w:r>
      <w:r w:rsidRPr="00955C23">
        <w:rPr>
          <w:rFonts w:eastAsiaTheme="minorHAnsi"/>
          <w:i/>
          <w:color w:val="000000"/>
        </w:rPr>
        <w:t xml:space="preserve"> + </w:t>
      </w:r>
      <w:r w:rsidRPr="00955C23">
        <w:rPr>
          <w:rFonts w:eastAsiaTheme="minorHAnsi"/>
          <w:i/>
          <w:color w:val="000000"/>
          <w:sz w:val="26"/>
          <w:szCs w:val="26"/>
        </w:rPr>
        <w:t>W</w:t>
      </w:r>
      <w:r w:rsidRPr="00955C23">
        <w:rPr>
          <w:rFonts w:eastAsiaTheme="minorHAnsi"/>
          <w:i/>
          <w:color w:val="000000"/>
          <w:sz w:val="20"/>
          <w:szCs w:val="20"/>
        </w:rPr>
        <w:t>p2</w:t>
      </w:r>
    </w:p>
    <w:p w:rsidR="00955C23" w:rsidRPr="00955C23" w:rsidRDefault="00955C23" w:rsidP="00955C23">
      <w:pPr>
        <w:widowControl/>
        <w:suppressAutoHyphens w:val="0"/>
        <w:autoSpaceDE w:val="0"/>
        <w:autoSpaceDN w:val="0"/>
        <w:adjustRightInd w:val="0"/>
        <w:jc w:val="center"/>
        <w:rPr>
          <w:rFonts w:eastAsiaTheme="minorHAnsi"/>
          <w:color w:val="000000"/>
        </w:rPr>
      </w:pPr>
    </w:p>
    <w:p w:rsidR="00955C23" w:rsidRPr="00955C23" w:rsidRDefault="00955C23" w:rsidP="00955C23">
      <w:pPr>
        <w:widowControl/>
        <w:suppressAutoHyphens w:val="0"/>
        <w:autoSpaceDE w:val="0"/>
        <w:autoSpaceDN w:val="0"/>
        <w:adjustRightInd w:val="0"/>
        <w:jc w:val="both"/>
        <w:rPr>
          <w:rFonts w:eastAsiaTheme="minorHAnsi"/>
          <w:color w:val="000000"/>
        </w:rPr>
      </w:pPr>
      <w:r w:rsidRPr="00955C23">
        <w:rPr>
          <w:rFonts w:eastAsiaTheme="minorHAnsi"/>
          <w:color w:val="000000"/>
        </w:rPr>
        <w:t xml:space="preserve">gdzie: </w:t>
      </w:r>
    </w:p>
    <w:p w:rsidR="00955C23" w:rsidRPr="00955C23" w:rsidRDefault="00955C23" w:rsidP="00955C23">
      <w:pPr>
        <w:widowControl/>
        <w:suppressAutoHyphens w:val="0"/>
        <w:autoSpaceDE w:val="0"/>
        <w:autoSpaceDN w:val="0"/>
        <w:adjustRightInd w:val="0"/>
        <w:jc w:val="both"/>
        <w:rPr>
          <w:rFonts w:eastAsiaTheme="minorHAnsi"/>
          <w:color w:val="000000"/>
        </w:rPr>
      </w:pPr>
    </w:p>
    <w:p w:rsidR="00955C23" w:rsidRPr="00955C23" w:rsidRDefault="00955C23" w:rsidP="00955C23">
      <w:pPr>
        <w:widowControl/>
        <w:suppressAutoHyphens w:val="0"/>
        <w:autoSpaceDE w:val="0"/>
        <w:autoSpaceDN w:val="0"/>
        <w:adjustRightInd w:val="0"/>
        <w:jc w:val="both"/>
        <w:rPr>
          <w:rFonts w:eastAsiaTheme="minorHAnsi"/>
          <w:color w:val="000000"/>
        </w:rPr>
      </w:pPr>
      <w:proofErr w:type="spellStart"/>
      <w:r w:rsidRPr="00955C23">
        <w:rPr>
          <w:rFonts w:eastAsiaTheme="minorHAnsi"/>
          <w:i/>
          <w:iCs/>
          <w:color w:val="000000"/>
        </w:rPr>
        <w:t>W</w:t>
      </w:r>
      <w:r w:rsidRPr="00955C23">
        <w:rPr>
          <w:rFonts w:eastAsiaTheme="minorHAnsi"/>
          <w:i/>
          <w:iCs/>
          <w:color w:val="000000"/>
          <w:sz w:val="20"/>
          <w:szCs w:val="20"/>
        </w:rPr>
        <w:t>p</w:t>
      </w:r>
      <w:proofErr w:type="spellEnd"/>
      <w:r w:rsidRPr="00955C23">
        <w:rPr>
          <w:rFonts w:eastAsiaTheme="minorHAnsi"/>
          <w:i/>
          <w:iCs/>
          <w:color w:val="000000"/>
        </w:rPr>
        <w:t xml:space="preserve">                             </w:t>
      </w:r>
      <w:r w:rsidRPr="00955C23">
        <w:rPr>
          <w:rFonts w:eastAsiaTheme="minorHAnsi"/>
          <w:color w:val="000000"/>
        </w:rPr>
        <w:t xml:space="preserve">- suma punktów za poszczególne kryteria; </w:t>
      </w:r>
    </w:p>
    <w:p w:rsidR="00955C23" w:rsidRPr="00955C23" w:rsidRDefault="00955C23" w:rsidP="00955C23">
      <w:pPr>
        <w:widowControl/>
        <w:suppressAutoHyphens w:val="0"/>
        <w:autoSpaceDE w:val="0"/>
        <w:autoSpaceDN w:val="0"/>
        <w:adjustRightInd w:val="0"/>
        <w:jc w:val="both"/>
        <w:rPr>
          <w:rFonts w:eastAsiaTheme="minorHAnsi"/>
          <w:color w:val="000000"/>
        </w:rPr>
      </w:pPr>
      <w:r w:rsidRPr="00955C23">
        <w:rPr>
          <w:rFonts w:eastAsiaTheme="minorHAnsi"/>
          <w:i/>
          <w:color w:val="000000"/>
        </w:rPr>
        <w:lastRenderedPageBreak/>
        <w:t>W</w:t>
      </w:r>
      <w:r w:rsidRPr="00955C23">
        <w:rPr>
          <w:rFonts w:eastAsiaTheme="minorHAnsi"/>
          <w:i/>
          <w:color w:val="000000"/>
          <w:sz w:val="20"/>
          <w:szCs w:val="20"/>
        </w:rPr>
        <w:t>p1</w:t>
      </w:r>
      <w:r w:rsidRPr="00955C23">
        <w:rPr>
          <w:rFonts w:eastAsiaTheme="minorHAnsi"/>
          <w:color w:val="000000"/>
        </w:rPr>
        <w:t xml:space="preserve">                           - liczba punktów za kryterium „cena”; </w:t>
      </w:r>
    </w:p>
    <w:p w:rsidR="00955C23" w:rsidRPr="00955C23" w:rsidRDefault="00955C23" w:rsidP="00955C23">
      <w:pPr>
        <w:widowControl/>
        <w:suppressAutoHyphens w:val="0"/>
        <w:autoSpaceDE w:val="0"/>
        <w:autoSpaceDN w:val="0"/>
        <w:adjustRightInd w:val="0"/>
        <w:jc w:val="both"/>
        <w:rPr>
          <w:rFonts w:eastAsiaTheme="minorHAnsi"/>
          <w:color w:val="000000"/>
        </w:rPr>
      </w:pPr>
      <w:r w:rsidRPr="00955C23">
        <w:rPr>
          <w:rFonts w:eastAsiaTheme="minorHAnsi"/>
          <w:i/>
          <w:color w:val="000000"/>
        </w:rPr>
        <w:t>W</w:t>
      </w:r>
      <w:r w:rsidRPr="00955C23">
        <w:rPr>
          <w:rFonts w:eastAsiaTheme="minorHAnsi"/>
          <w:i/>
          <w:color w:val="000000"/>
          <w:sz w:val="20"/>
          <w:szCs w:val="20"/>
        </w:rPr>
        <w:t>p2</w:t>
      </w:r>
      <w:r w:rsidRPr="00955C23">
        <w:rPr>
          <w:rFonts w:eastAsiaTheme="minorHAnsi"/>
          <w:color w:val="000000"/>
        </w:rPr>
        <w:t xml:space="preserve">                           - liczba punktów za kryterium „gwarancja”. </w:t>
      </w:r>
    </w:p>
    <w:p w:rsidR="00955C23" w:rsidRPr="00955C23" w:rsidRDefault="00955C23" w:rsidP="00955C23">
      <w:pPr>
        <w:widowControl/>
        <w:suppressAutoHyphens w:val="0"/>
        <w:autoSpaceDE w:val="0"/>
        <w:autoSpaceDN w:val="0"/>
        <w:adjustRightInd w:val="0"/>
        <w:jc w:val="both"/>
        <w:rPr>
          <w:rFonts w:eastAsiaTheme="minorHAnsi"/>
          <w:color w:val="000000"/>
        </w:rPr>
      </w:pPr>
    </w:p>
    <w:p w:rsidR="00955C23" w:rsidRPr="00955C23" w:rsidRDefault="00955C23" w:rsidP="00955C23">
      <w:pPr>
        <w:widowControl/>
        <w:suppressAutoHyphens w:val="0"/>
        <w:autoSpaceDE w:val="0"/>
        <w:autoSpaceDN w:val="0"/>
        <w:adjustRightInd w:val="0"/>
        <w:jc w:val="both"/>
        <w:rPr>
          <w:rFonts w:eastAsiaTheme="minorHAnsi"/>
          <w:b/>
          <w:color w:val="000000"/>
        </w:rPr>
      </w:pPr>
      <w:r w:rsidRPr="00955C23">
        <w:rPr>
          <w:rFonts w:eastAsiaTheme="minorHAnsi"/>
          <w:b/>
          <w:color w:val="000000"/>
        </w:rPr>
        <w:t>1</w:t>
      </w:r>
      <w:r>
        <w:rPr>
          <w:rFonts w:eastAsiaTheme="minorHAnsi"/>
          <w:b/>
          <w:color w:val="000000"/>
        </w:rPr>
        <w:t>3</w:t>
      </w:r>
      <w:r w:rsidRPr="00955C23">
        <w:rPr>
          <w:rFonts w:eastAsiaTheme="minorHAnsi"/>
          <w:b/>
          <w:color w:val="000000"/>
        </w:rPr>
        <w:t>.4</w:t>
      </w:r>
      <w:r w:rsidRPr="00955C23">
        <w:rPr>
          <w:rFonts w:eastAsiaTheme="minorHAnsi"/>
          <w:color w:val="000000"/>
        </w:rPr>
        <w:t xml:space="preserve"> Obliczając punktację dla poszczególnych ofert, Zamawiający zastosuje zaokrąglenia do dwóch miejsc po przecinku. </w:t>
      </w:r>
    </w:p>
    <w:p w:rsidR="00955C23" w:rsidRPr="00955C23" w:rsidRDefault="00955C23" w:rsidP="00955C23">
      <w:pPr>
        <w:widowControl/>
        <w:suppressAutoHyphens w:val="0"/>
        <w:autoSpaceDE w:val="0"/>
        <w:autoSpaceDN w:val="0"/>
        <w:adjustRightInd w:val="0"/>
        <w:jc w:val="both"/>
        <w:rPr>
          <w:rFonts w:eastAsiaTheme="minorHAnsi"/>
          <w:color w:val="000000"/>
        </w:rPr>
      </w:pPr>
      <w:r w:rsidRPr="00955C23">
        <w:rPr>
          <w:rFonts w:eastAsiaTheme="minorHAnsi"/>
          <w:b/>
          <w:color w:val="000000"/>
        </w:rPr>
        <w:t>1</w:t>
      </w:r>
      <w:r>
        <w:rPr>
          <w:rFonts w:eastAsiaTheme="minorHAnsi"/>
          <w:b/>
          <w:color w:val="000000"/>
        </w:rPr>
        <w:t>3</w:t>
      </w:r>
      <w:r w:rsidRPr="00955C23">
        <w:rPr>
          <w:rFonts w:eastAsiaTheme="minorHAnsi"/>
          <w:b/>
          <w:color w:val="000000"/>
        </w:rPr>
        <w:t>.5</w:t>
      </w:r>
      <w:r w:rsidRPr="00955C23">
        <w:rPr>
          <w:rFonts w:eastAsiaTheme="minorHAnsi"/>
          <w:color w:val="000000"/>
        </w:rPr>
        <w:t xml:space="preserve"> Za najkorzystniejszą zostanie wybrana ta oferta, która zgodnie z powyższymi kryteriami oceny ofert uzyska najwyższą ilość punktów spośród ofert nie podlegających odrzuceniu.</w:t>
      </w:r>
    </w:p>
    <w:p w:rsidR="00955C23" w:rsidRPr="00955C23" w:rsidRDefault="00955C23" w:rsidP="00955C23">
      <w:pPr>
        <w:widowControl/>
        <w:suppressAutoHyphens w:val="0"/>
        <w:autoSpaceDE w:val="0"/>
        <w:autoSpaceDN w:val="0"/>
        <w:adjustRightInd w:val="0"/>
        <w:jc w:val="both"/>
        <w:rPr>
          <w:rFonts w:eastAsiaTheme="minorHAnsi"/>
          <w:color w:val="000000"/>
        </w:rPr>
      </w:pPr>
    </w:p>
    <w:p w:rsidR="00955C23" w:rsidRPr="00955C23" w:rsidRDefault="00955C23" w:rsidP="00955C23">
      <w:pPr>
        <w:widowControl/>
        <w:suppressAutoHyphens w:val="0"/>
        <w:autoSpaceDE w:val="0"/>
        <w:autoSpaceDN w:val="0"/>
        <w:adjustRightInd w:val="0"/>
        <w:jc w:val="both"/>
        <w:rPr>
          <w:rFonts w:eastAsiaTheme="minorHAnsi"/>
          <w:color w:val="000000"/>
        </w:rPr>
      </w:pPr>
      <w:r w:rsidRPr="00955C23">
        <w:rPr>
          <w:rFonts w:eastAsiaTheme="minorHAnsi"/>
          <w:b/>
          <w:color w:val="000000"/>
        </w:rPr>
        <w:t>1</w:t>
      </w:r>
      <w:r w:rsidR="007F7F6E">
        <w:rPr>
          <w:rFonts w:eastAsiaTheme="minorHAnsi"/>
          <w:b/>
          <w:color w:val="000000"/>
        </w:rPr>
        <w:t>3</w:t>
      </w:r>
      <w:r w:rsidRPr="00955C23">
        <w:rPr>
          <w:rFonts w:eastAsiaTheme="minorHAnsi"/>
          <w:b/>
          <w:color w:val="000000"/>
        </w:rPr>
        <w:t>.</w:t>
      </w:r>
      <w:r w:rsidR="007F7F6E">
        <w:rPr>
          <w:rFonts w:eastAsiaTheme="minorHAnsi"/>
          <w:b/>
          <w:color w:val="000000"/>
        </w:rPr>
        <w:t>6</w:t>
      </w:r>
      <w:r w:rsidRPr="00955C23">
        <w:rPr>
          <w:rFonts w:eastAsiaTheme="minorHAnsi"/>
          <w:color w:val="000000"/>
        </w:rPr>
        <w:t xml:space="preserve"> Jeżeli nie można wybrać oferty najkorzystniejszej z uwagi na to, że dwie lub więcej ofert przedstawia taki sam bilans ceny i innych kryteriów oceny ofert, Zamawiający spośród tych ofert wybiera ofertę z najniższą ceną, a jeżeli zostały złożone oferty o tej samej cenie, Zamawiający wzywa Wykonawców, którzy złożyli te oferty, do złożenia w terminie określonym przez Zamawiającego ofert dodatkowych – art. 91 ust 4 ustawy </w:t>
      </w:r>
      <w:proofErr w:type="spellStart"/>
      <w:r w:rsidRPr="00955C23">
        <w:rPr>
          <w:rFonts w:eastAsiaTheme="minorHAnsi"/>
          <w:color w:val="000000"/>
        </w:rPr>
        <w:t>Pzp</w:t>
      </w:r>
      <w:proofErr w:type="spellEnd"/>
      <w:r w:rsidRPr="00955C23">
        <w:rPr>
          <w:rFonts w:eastAsiaTheme="minorHAnsi"/>
          <w:color w:val="000000"/>
        </w:rPr>
        <w:t xml:space="preserve">. </w:t>
      </w:r>
    </w:p>
    <w:p w:rsidR="00955C23" w:rsidRPr="00955C23" w:rsidRDefault="00955C23" w:rsidP="00955C23">
      <w:pPr>
        <w:widowControl/>
        <w:suppressAutoHyphens w:val="0"/>
        <w:autoSpaceDE w:val="0"/>
        <w:autoSpaceDN w:val="0"/>
        <w:adjustRightInd w:val="0"/>
        <w:jc w:val="both"/>
        <w:rPr>
          <w:rFonts w:eastAsiaTheme="minorHAnsi"/>
          <w:color w:val="000000"/>
        </w:rPr>
      </w:pPr>
    </w:p>
    <w:p w:rsidR="00955C23" w:rsidRPr="00955C23" w:rsidRDefault="001D59DA" w:rsidP="00955C23">
      <w:pPr>
        <w:widowControl/>
        <w:suppressAutoHyphens w:val="0"/>
        <w:autoSpaceDE w:val="0"/>
        <w:autoSpaceDN w:val="0"/>
        <w:adjustRightInd w:val="0"/>
        <w:jc w:val="both"/>
        <w:rPr>
          <w:rFonts w:eastAsiaTheme="minorHAnsi"/>
          <w:color w:val="000000"/>
        </w:rPr>
      </w:pPr>
      <w:r w:rsidRPr="001D59DA">
        <w:rPr>
          <w:rFonts w:eastAsiaTheme="minorHAnsi"/>
          <w:b/>
          <w:color w:val="000000"/>
        </w:rPr>
        <w:t>13.7</w:t>
      </w:r>
      <w:r w:rsidR="00955C23" w:rsidRPr="00955C23">
        <w:rPr>
          <w:rFonts w:eastAsiaTheme="minorHAnsi"/>
          <w:color w:val="000000"/>
        </w:rPr>
        <w:t xml:space="preserve"> Wykonawcy, składający oferty dodatkowe, nie mogą zaoferować cen wyższych niż zaoferowane w złożonych ofertach. – art. 91 ust. 6 ustawy </w:t>
      </w:r>
      <w:proofErr w:type="spellStart"/>
      <w:r w:rsidR="00955C23" w:rsidRPr="00955C23">
        <w:rPr>
          <w:rFonts w:eastAsiaTheme="minorHAnsi"/>
          <w:color w:val="000000"/>
        </w:rPr>
        <w:t>Pzp</w:t>
      </w:r>
      <w:proofErr w:type="spellEnd"/>
      <w:r w:rsidR="00955C23" w:rsidRPr="00955C23">
        <w:rPr>
          <w:rFonts w:eastAsiaTheme="minorHAnsi"/>
          <w:color w:val="000000"/>
        </w:rPr>
        <w:t xml:space="preserve">. </w:t>
      </w:r>
    </w:p>
    <w:p w:rsidR="00E46D71" w:rsidRPr="00965BBB" w:rsidRDefault="00E46D71" w:rsidP="00FB5A14">
      <w:pPr>
        <w:jc w:val="both"/>
        <w:rPr>
          <w:b/>
          <w:color w:val="0000CC"/>
        </w:rPr>
      </w:pPr>
      <w:r w:rsidRPr="00965BBB">
        <w:rPr>
          <w:b/>
          <w:color w:val="0000CC"/>
        </w:rPr>
        <w:t xml:space="preserve"> </w:t>
      </w:r>
    </w:p>
    <w:p w:rsidR="00E46D71" w:rsidRDefault="00E46D71" w:rsidP="00FB5A14">
      <w:pPr>
        <w:pStyle w:val="Tekstpodstawowy"/>
        <w:tabs>
          <w:tab w:val="left" w:pos="426"/>
          <w:tab w:val="left" w:pos="567"/>
        </w:tabs>
        <w:spacing w:after="0"/>
        <w:jc w:val="both"/>
        <w:rPr>
          <w:b/>
          <w:color w:val="0000CC"/>
        </w:rPr>
      </w:pPr>
      <w:r w:rsidRPr="00965BBB">
        <w:rPr>
          <w:b/>
          <w:color w:val="0000CC"/>
        </w:rPr>
        <w:t>14. INFORMACJE O FORMALNOŚCIACH, JAKIE POWINNY ZOSTAĆ DOPEŁNIONE PO WYBORZE OFERTY W CELU ZAWARCIA UMOWY W SPRAWIE ZAMÓWIENIA PUBLICZNEGO</w:t>
      </w:r>
    </w:p>
    <w:p w:rsidR="00965BBB" w:rsidRPr="00965BBB" w:rsidRDefault="00965BBB" w:rsidP="00FB5A14">
      <w:pPr>
        <w:pStyle w:val="Tekstpodstawowy"/>
        <w:tabs>
          <w:tab w:val="left" w:pos="426"/>
          <w:tab w:val="left" w:pos="567"/>
        </w:tabs>
        <w:spacing w:after="0"/>
        <w:jc w:val="both"/>
        <w:rPr>
          <w:b/>
          <w:color w:val="0000CC"/>
        </w:rPr>
      </w:pPr>
    </w:p>
    <w:p w:rsidR="00E46D71" w:rsidRPr="00E75664" w:rsidRDefault="00E46D71" w:rsidP="00FB5A14">
      <w:pPr>
        <w:pStyle w:val="Default"/>
        <w:numPr>
          <w:ilvl w:val="1"/>
          <w:numId w:val="21"/>
        </w:numPr>
        <w:tabs>
          <w:tab w:val="left" w:pos="567"/>
        </w:tabs>
        <w:rPr>
          <w:rFonts w:ascii="Times New Roman" w:hAnsi="Times New Roman" w:cs="Times New Roman"/>
          <w:color w:val="auto"/>
        </w:rPr>
      </w:pPr>
      <w:r w:rsidRPr="00E75664">
        <w:rPr>
          <w:rFonts w:ascii="Times New Roman" w:hAnsi="Times New Roman" w:cs="Times New Roman"/>
          <w:color w:val="auto"/>
        </w:rPr>
        <w:t xml:space="preserve">Wybrany wykonawca zostanie zawiadomiony o terminie i miejscu podpisania umowy. </w:t>
      </w:r>
    </w:p>
    <w:p w:rsidR="00E46D71" w:rsidRPr="00E75664" w:rsidRDefault="00E46D71" w:rsidP="00FB5A14">
      <w:pPr>
        <w:pStyle w:val="Default"/>
        <w:tabs>
          <w:tab w:val="left" w:pos="567"/>
        </w:tabs>
        <w:ind w:left="420"/>
        <w:rPr>
          <w:rFonts w:ascii="Times New Roman" w:hAnsi="Times New Roman" w:cs="Times New Roman"/>
          <w:color w:val="auto"/>
        </w:rPr>
      </w:pPr>
    </w:p>
    <w:p w:rsidR="00E46D71" w:rsidRPr="00E75664" w:rsidRDefault="00E46D71" w:rsidP="00FB5A14">
      <w:pPr>
        <w:tabs>
          <w:tab w:val="left" w:pos="0"/>
          <w:tab w:val="left" w:pos="426"/>
          <w:tab w:val="left" w:pos="567"/>
        </w:tabs>
        <w:jc w:val="both"/>
      </w:pPr>
      <w:r w:rsidRPr="00E75664">
        <w:rPr>
          <w:b/>
        </w:rPr>
        <w:t>14.2</w:t>
      </w:r>
      <w:r w:rsidRPr="00E75664">
        <w:t xml:space="preserve"> Osoby reprezentujące wykonawcę, przy podpisywaniu umowy, powinny posiadać ze sobą dokumenty potwierdzające ich umocowanie do podpisania umowy, o ile umocowanie to nie będzie wynikać z dokumentów załączonych do oferty.</w:t>
      </w:r>
    </w:p>
    <w:p w:rsidR="00E46D71" w:rsidRPr="00E75664" w:rsidRDefault="00E46D71" w:rsidP="00FB5A14">
      <w:pPr>
        <w:tabs>
          <w:tab w:val="left" w:pos="540"/>
        </w:tabs>
        <w:ind w:left="562"/>
        <w:jc w:val="both"/>
      </w:pPr>
    </w:p>
    <w:p w:rsidR="00E46D71" w:rsidRPr="00E75664" w:rsidRDefault="00E46D71" w:rsidP="00FB5A14">
      <w:pPr>
        <w:tabs>
          <w:tab w:val="left" w:pos="0"/>
          <w:tab w:val="left" w:pos="567"/>
        </w:tabs>
        <w:jc w:val="both"/>
      </w:pPr>
      <w:r w:rsidRPr="00E75664">
        <w:rPr>
          <w:b/>
        </w:rPr>
        <w:t>14.3</w:t>
      </w:r>
      <w:r w:rsidRPr="00E75664">
        <w:t xml:space="preserve"> W przypadku, gdy jako najkorzystniejsza oferta zostanie wybrana oferta  Wykonawców wspólnie ubiegających się o udzielenie zamówienia, Wykonawca przed podpisaniem umowy, na wezwanie Zamawiającego, przedłoży umowę regulującą współpracę Wykonawców.</w:t>
      </w:r>
    </w:p>
    <w:p w:rsidR="00E46D71" w:rsidRPr="00E75664" w:rsidRDefault="00E46D71" w:rsidP="00FB5A14">
      <w:pPr>
        <w:tabs>
          <w:tab w:val="left" w:pos="540"/>
        </w:tabs>
        <w:jc w:val="both"/>
      </w:pPr>
    </w:p>
    <w:p w:rsidR="00E46D71" w:rsidRPr="00E75664" w:rsidRDefault="00E46D71" w:rsidP="00FB5A14">
      <w:pPr>
        <w:tabs>
          <w:tab w:val="left" w:pos="540"/>
        </w:tabs>
        <w:jc w:val="both"/>
      </w:pPr>
      <w:r w:rsidRPr="00E75664">
        <w:rPr>
          <w:b/>
        </w:rPr>
        <w:t>14.4</w:t>
      </w:r>
      <w:r w:rsidRPr="00E75664">
        <w:t xml:space="preserve"> Wykonawca, przed podpisaniem umowy, zobowiązany jest do:</w:t>
      </w:r>
    </w:p>
    <w:p w:rsidR="00E46D71" w:rsidRPr="00E75664" w:rsidRDefault="00E46D71" w:rsidP="00FB5A14">
      <w:pPr>
        <w:numPr>
          <w:ilvl w:val="0"/>
          <w:numId w:val="22"/>
        </w:numPr>
        <w:tabs>
          <w:tab w:val="left" w:pos="709"/>
        </w:tabs>
        <w:ind w:left="709" w:hanging="283"/>
        <w:jc w:val="both"/>
      </w:pPr>
      <w:r w:rsidRPr="00E75664">
        <w:t xml:space="preserve">wniesienia </w:t>
      </w:r>
      <w:r w:rsidRPr="00E75664">
        <w:rPr>
          <w:b/>
        </w:rPr>
        <w:t>zabezpieczenia należytego wykonania umowy</w:t>
      </w:r>
      <w:r w:rsidRPr="00E75664">
        <w:t>, zgodnie z pkt 15 niniejszej SIWZ;</w:t>
      </w:r>
    </w:p>
    <w:p w:rsidR="00E46D71" w:rsidRPr="00E75664" w:rsidRDefault="00E46D71" w:rsidP="00FB5A14">
      <w:pPr>
        <w:numPr>
          <w:ilvl w:val="0"/>
          <w:numId w:val="22"/>
        </w:numPr>
        <w:tabs>
          <w:tab w:val="left" w:pos="709"/>
        </w:tabs>
        <w:ind w:left="709" w:hanging="283"/>
        <w:jc w:val="both"/>
        <w:rPr>
          <w:color w:val="FF0000"/>
        </w:rPr>
      </w:pPr>
      <w:r w:rsidRPr="00E75664">
        <w:t>złożenia wykazu pracowników wykonujących czynności w trakcie realizacji zamówienia zatrudnionych na umowę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w:t>
      </w:r>
    </w:p>
    <w:p w:rsidR="00E46D71" w:rsidRPr="00E75664" w:rsidRDefault="00E46D71" w:rsidP="00FB5A14">
      <w:pPr>
        <w:tabs>
          <w:tab w:val="left" w:pos="900"/>
        </w:tabs>
        <w:ind w:left="900"/>
        <w:jc w:val="both"/>
        <w:rPr>
          <w:color w:val="FF0000"/>
        </w:rPr>
      </w:pPr>
    </w:p>
    <w:p w:rsidR="00E46D71" w:rsidRPr="00E75664" w:rsidRDefault="00E46D71" w:rsidP="00FB5A14">
      <w:pPr>
        <w:tabs>
          <w:tab w:val="left" w:pos="0"/>
          <w:tab w:val="left" w:pos="567"/>
        </w:tabs>
        <w:jc w:val="both"/>
      </w:pPr>
      <w:r w:rsidRPr="00E75664">
        <w:rPr>
          <w:b/>
        </w:rPr>
        <w:t>14.5</w:t>
      </w:r>
      <w:r w:rsidRPr="00E75664">
        <w:t xml:space="preserve"> Zamawiający zawrze </w:t>
      </w:r>
      <w:r w:rsidRPr="00E75664">
        <w:rPr>
          <w:rFonts w:eastAsia="Times New Roman"/>
        </w:rPr>
        <w:t xml:space="preserve">umowę w sprawie zamówienia publicznego, w terminie nie krótszym niż określony w art. 94 ust. 1 ustawy </w:t>
      </w:r>
      <w:proofErr w:type="spellStart"/>
      <w:r w:rsidRPr="00E75664">
        <w:rPr>
          <w:rFonts w:eastAsia="Times New Roman"/>
        </w:rPr>
        <w:t>Pzp</w:t>
      </w:r>
      <w:proofErr w:type="spellEnd"/>
      <w:r w:rsidRPr="00E75664">
        <w:rPr>
          <w:rFonts w:eastAsia="Times New Roman"/>
        </w:rPr>
        <w:t>, z zastrzeżeniem art. 94 ust. 2 cytowanej ustawy.</w:t>
      </w:r>
    </w:p>
    <w:p w:rsidR="00E46D71" w:rsidRPr="00E75664" w:rsidRDefault="00E46D71" w:rsidP="00FB5A14">
      <w:pPr>
        <w:tabs>
          <w:tab w:val="left" w:pos="0"/>
        </w:tabs>
        <w:jc w:val="both"/>
      </w:pPr>
    </w:p>
    <w:p w:rsidR="00860B07" w:rsidRDefault="00860B07" w:rsidP="00FB5A14">
      <w:pPr>
        <w:pStyle w:val="Tekstpodstawowy"/>
        <w:tabs>
          <w:tab w:val="left" w:pos="426"/>
        </w:tabs>
        <w:spacing w:after="0"/>
        <w:jc w:val="both"/>
        <w:rPr>
          <w:b/>
          <w:color w:val="0000CC"/>
        </w:rPr>
      </w:pPr>
    </w:p>
    <w:p w:rsidR="00860B07" w:rsidRDefault="00860B07" w:rsidP="00FB5A14">
      <w:pPr>
        <w:pStyle w:val="Tekstpodstawowy"/>
        <w:tabs>
          <w:tab w:val="left" w:pos="426"/>
        </w:tabs>
        <w:spacing w:after="0"/>
        <w:jc w:val="both"/>
        <w:rPr>
          <w:b/>
          <w:color w:val="0000CC"/>
        </w:rPr>
      </w:pPr>
    </w:p>
    <w:p w:rsidR="00860B07" w:rsidRDefault="00860B07" w:rsidP="00FB5A14">
      <w:pPr>
        <w:pStyle w:val="Tekstpodstawowy"/>
        <w:tabs>
          <w:tab w:val="left" w:pos="426"/>
        </w:tabs>
        <w:spacing w:after="0"/>
        <w:jc w:val="both"/>
        <w:rPr>
          <w:b/>
          <w:color w:val="0000CC"/>
        </w:rPr>
      </w:pPr>
    </w:p>
    <w:p w:rsidR="00E46D71" w:rsidRPr="00965BBB" w:rsidRDefault="00E46D71" w:rsidP="00FB5A14">
      <w:pPr>
        <w:pStyle w:val="Tekstpodstawowy"/>
        <w:tabs>
          <w:tab w:val="left" w:pos="426"/>
        </w:tabs>
        <w:spacing w:after="0"/>
        <w:jc w:val="both"/>
        <w:rPr>
          <w:b/>
          <w:color w:val="0000CC"/>
        </w:rPr>
      </w:pPr>
      <w:r w:rsidRPr="00965BBB">
        <w:rPr>
          <w:b/>
          <w:color w:val="0000CC"/>
        </w:rPr>
        <w:lastRenderedPageBreak/>
        <w:t>15. WYMAGANIA DOTYCZĄCE ZABEZPIECZENIA NALEŻYTEGO WYKONANIA UMOWY</w:t>
      </w:r>
    </w:p>
    <w:p w:rsidR="00E46D71" w:rsidRPr="00E75664" w:rsidRDefault="00E46D71" w:rsidP="00FB5A14">
      <w:pPr>
        <w:pStyle w:val="Tekstpodstawowy"/>
        <w:spacing w:after="0"/>
        <w:jc w:val="both"/>
        <w:rPr>
          <w:b/>
        </w:rPr>
      </w:pPr>
    </w:p>
    <w:p w:rsidR="00E46D71" w:rsidRPr="00E75664" w:rsidRDefault="00E46D71" w:rsidP="00FB5A14">
      <w:pPr>
        <w:pStyle w:val="WW-Tekstpodstawowy3"/>
        <w:tabs>
          <w:tab w:val="left" w:pos="540"/>
        </w:tabs>
        <w:rPr>
          <w:rFonts w:ascii="Times New Roman" w:hAnsi="Times New Roman"/>
          <w:sz w:val="24"/>
        </w:rPr>
      </w:pPr>
      <w:r w:rsidRPr="00E75664">
        <w:rPr>
          <w:rFonts w:ascii="Times New Roman" w:hAnsi="Times New Roman"/>
          <w:b/>
          <w:color w:val="000000"/>
          <w:sz w:val="24"/>
        </w:rPr>
        <w:t>15.1</w:t>
      </w:r>
      <w:r w:rsidRPr="00E75664">
        <w:rPr>
          <w:rFonts w:ascii="Times New Roman" w:hAnsi="Times New Roman"/>
          <w:color w:val="000000"/>
          <w:sz w:val="24"/>
        </w:rPr>
        <w:t xml:space="preserve"> Wykonawca, przed podpisaniem umowy, zobowiązany jest do wniesienia zabezpieczenia należytego wykonania umowy na kwotę stanowiącą </w:t>
      </w:r>
      <w:r w:rsidRPr="00E75664">
        <w:rPr>
          <w:rFonts w:ascii="Times New Roman" w:hAnsi="Times New Roman"/>
          <w:sz w:val="24"/>
        </w:rPr>
        <w:t>10%</w:t>
      </w:r>
      <w:r w:rsidRPr="00E75664">
        <w:rPr>
          <w:rFonts w:ascii="Times New Roman" w:hAnsi="Times New Roman"/>
          <w:color w:val="FF0000"/>
          <w:sz w:val="24"/>
        </w:rPr>
        <w:t xml:space="preserve"> </w:t>
      </w:r>
      <w:r w:rsidRPr="00E75664">
        <w:rPr>
          <w:rFonts w:ascii="Times New Roman" w:hAnsi="Times New Roman"/>
          <w:sz w:val="24"/>
        </w:rPr>
        <w:t>wartości (ceny ofertowej)  zamówienia objętego ofertą.</w:t>
      </w:r>
    </w:p>
    <w:p w:rsidR="00E46D71" w:rsidRPr="00E75664" w:rsidRDefault="00E46D71" w:rsidP="00FB5A14">
      <w:pPr>
        <w:pStyle w:val="WW-Tekstpodstawowy3"/>
        <w:rPr>
          <w:rFonts w:ascii="Times New Roman" w:hAnsi="Times New Roman"/>
          <w:sz w:val="24"/>
        </w:rPr>
      </w:pPr>
      <w:r w:rsidRPr="00E75664">
        <w:rPr>
          <w:rFonts w:ascii="Times New Roman" w:hAnsi="Times New Roman"/>
          <w:sz w:val="24"/>
        </w:rPr>
        <w:t>Zabezpieczenie należytego wykonania umowy może być wniesione według wyboru Wykonawcy w jednej/kilku formie/formach:</w:t>
      </w:r>
    </w:p>
    <w:p w:rsidR="00E46D71" w:rsidRPr="00E75664" w:rsidRDefault="00E46D71" w:rsidP="00FB5A14">
      <w:pPr>
        <w:pStyle w:val="WW-Tekstpodstawowy3"/>
        <w:numPr>
          <w:ilvl w:val="0"/>
          <w:numId w:val="23"/>
        </w:numPr>
        <w:tabs>
          <w:tab w:val="num" w:pos="426"/>
        </w:tabs>
        <w:ind w:left="426" w:hanging="284"/>
        <w:rPr>
          <w:rFonts w:ascii="Times New Roman" w:hAnsi="Times New Roman"/>
          <w:sz w:val="24"/>
        </w:rPr>
      </w:pPr>
      <w:r w:rsidRPr="00E75664">
        <w:rPr>
          <w:rFonts w:ascii="Times New Roman" w:hAnsi="Times New Roman"/>
          <w:sz w:val="24"/>
        </w:rPr>
        <w:t>pieniądzu;</w:t>
      </w:r>
    </w:p>
    <w:p w:rsidR="00E46D71" w:rsidRPr="00E75664" w:rsidRDefault="00E46D71" w:rsidP="00FB5A14">
      <w:pPr>
        <w:pStyle w:val="WW-Tekstpodstawowy3"/>
        <w:numPr>
          <w:ilvl w:val="0"/>
          <w:numId w:val="23"/>
        </w:numPr>
        <w:tabs>
          <w:tab w:val="num" w:pos="426"/>
        </w:tabs>
        <w:ind w:left="426" w:hanging="284"/>
        <w:rPr>
          <w:rFonts w:ascii="Times New Roman" w:hAnsi="Times New Roman"/>
          <w:sz w:val="24"/>
        </w:rPr>
      </w:pPr>
      <w:r w:rsidRPr="00E75664">
        <w:rPr>
          <w:rFonts w:ascii="Times New Roman" w:hAnsi="Times New Roman"/>
          <w:sz w:val="24"/>
        </w:rPr>
        <w:t>poręczeniach bankowych lub poręczeniach spółdzielczej kasy oszczędnościowo-kredytowej, z tym że zobowiązanie kasy jest zawsze zobowiązaniem pieniężnym;</w:t>
      </w:r>
    </w:p>
    <w:p w:rsidR="00E46D71" w:rsidRPr="00E75664" w:rsidRDefault="00E46D71" w:rsidP="00FB5A14">
      <w:pPr>
        <w:pStyle w:val="WW-Tekstpodstawowy3"/>
        <w:numPr>
          <w:ilvl w:val="0"/>
          <w:numId w:val="23"/>
        </w:numPr>
        <w:tabs>
          <w:tab w:val="num" w:pos="426"/>
        </w:tabs>
        <w:ind w:left="426" w:hanging="284"/>
        <w:rPr>
          <w:rFonts w:ascii="Times New Roman" w:hAnsi="Times New Roman"/>
          <w:sz w:val="24"/>
        </w:rPr>
      </w:pPr>
      <w:r w:rsidRPr="00E75664">
        <w:rPr>
          <w:rFonts w:ascii="Times New Roman" w:hAnsi="Times New Roman"/>
          <w:sz w:val="24"/>
        </w:rPr>
        <w:t>gwarancjach bankowych;</w:t>
      </w:r>
    </w:p>
    <w:p w:rsidR="00E46D71" w:rsidRPr="00E75664" w:rsidRDefault="00E46D71" w:rsidP="00FB5A14">
      <w:pPr>
        <w:pStyle w:val="WW-Tekstpodstawowy3"/>
        <w:numPr>
          <w:ilvl w:val="0"/>
          <w:numId w:val="23"/>
        </w:numPr>
        <w:tabs>
          <w:tab w:val="num" w:pos="426"/>
        </w:tabs>
        <w:ind w:left="426" w:hanging="284"/>
        <w:rPr>
          <w:rFonts w:ascii="Times New Roman" w:hAnsi="Times New Roman"/>
          <w:sz w:val="24"/>
        </w:rPr>
      </w:pPr>
      <w:r w:rsidRPr="00E75664">
        <w:rPr>
          <w:rFonts w:ascii="Times New Roman" w:hAnsi="Times New Roman"/>
          <w:sz w:val="24"/>
        </w:rPr>
        <w:t>gwarancjach ubezpieczeniowych;</w:t>
      </w:r>
    </w:p>
    <w:p w:rsidR="00E46D71" w:rsidRPr="00E75664" w:rsidRDefault="00E46D71" w:rsidP="00FB5A14">
      <w:pPr>
        <w:pStyle w:val="WW-Tekstpodstawowy3"/>
        <w:numPr>
          <w:ilvl w:val="0"/>
          <w:numId w:val="23"/>
        </w:numPr>
        <w:tabs>
          <w:tab w:val="num" w:pos="426"/>
        </w:tabs>
        <w:ind w:left="426" w:hanging="284"/>
        <w:rPr>
          <w:rFonts w:ascii="Times New Roman" w:hAnsi="Times New Roman"/>
          <w:sz w:val="24"/>
        </w:rPr>
      </w:pPr>
      <w:r w:rsidRPr="00E75664">
        <w:rPr>
          <w:rFonts w:ascii="Times New Roman" w:hAnsi="Times New Roman"/>
          <w:sz w:val="24"/>
        </w:rPr>
        <w:t xml:space="preserve">poręczeniach udzielanych przez podmioty, o których mowa w art. 6b ust. 5 pkt 2 ustawy z dnia 9 listopada 2000 r. o utworzeniu Polskiej Agencji Rozwoju Przedsiębiorczości.  </w:t>
      </w:r>
    </w:p>
    <w:p w:rsidR="00E46D71" w:rsidRPr="00E75664" w:rsidRDefault="00E46D71" w:rsidP="00FB5A14">
      <w:pPr>
        <w:pStyle w:val="WW-Tekstpodstawowy3"/>
        <w:rPr>
          <w:rFonts w:ascii="Times New Roman" w:hAnsi="Times New Roman"/>
          <w:sz w:val="24"/>
        </w:rPr>
      </w:pPr>
    </w:p>
    <w:p w:rsidR="00E46D71" w:rsidRPr="00E75664" w:rsidRDefault="00E46D71" w:rsidP="00FB5A14">
      <w:pPr>
        <w:tabs>
          <w:tab w:val="left" w:pos="540"/>
        </w:tabs>
        <w:jc w:val="both"/>
      </w:pPr>
      <w:r w:rsidRPr="00E75664">
        <w:rPr>
          <w:b/>
        </w:rPr>
        <w:t>15.2</w:t>
      </w:r>
      <w:r w:rsidRPr="00E75664">
        <w:t xml:space="preserve"> W przypadku złożenia zabezpieczenia należytego wykonania umowy w formie gotówki, należy wpłacić w/w kwotę na konto: </w:t>
      </w:r>
      <w:r w:rsidR="004531D9" w:rsidRPr="00F535DD">
        <w:rPr>
          <w:b/>
        </w:rPr>
        <w:t>Bank Spółdzielczy w Zwoleniu</w:t>
      </w:r>
      <w:r w:rsidR="004531D9">
        <w:rPr>
          <w:b/>
        </w:rPr>
        <w:t xml:space="preserve"> </w:t>
      </w:r>
      <w:r w:rsidR="004531D9" w:rsidRPr="00E75664">
        <w:t xml:space="preserve">nr </w:t>
      </w:r>
      <w:r w:rsidR="004531D9">
        <w:rPr>
          <w:rStyle w:val="Pogrubienie"/>
          <w:u w:val="single"/>
        </w:rPr>
        <w:t>57 9157 0002 0020  0200 0592</w:t>
      </w:r>
      <w:r w:rsidRPr="00E75664">
        <w:t>. Za termin wniesienia zabezpieczenia w formie pieniężnej zostanie uznany termin uznania rachunku Zamawiającego (data potwierdzenia wpływu środków na rachunek Zamawiającego).</w:t>
      </w:r>
    </w:p>
    <w:p w:rsidR="00E46D71" w:rsidRPr="00E75664" w:rsidRDefault="00E46D71" w:rsidP="00FB5A14">
      <w:pPr>
        <w:tabs>
          <w:tab w:val="left" w:pos="540"/>
        </w:tabs>
        <w:jc w:val="both"/>
      </w:pPr>
    </w:p>
    <w:p w:rsidR="00E46D71" w:rsidRPr="00E75664" w:rsidRDefault="00E46D71" w:rsidP="00FB5A14">
      <w:pPr>
        <w:numPr>
          <w:ilvl w:val="1"/>
          <w:numId w:val="24"/>
        </w:numPr>
        <w:tabs>
          <w:tab w:val="left" w:pos="540"/>
        </w:tabs>
        <w:ind w:left="0" w:firstLine="0"/>
        <w:jc w:val="both"/>
      </w:pPr>
      <w:r w:rsidRPr="00E75664">
        <w:t xml:space="preserve">Zamawiający nie wyraża zgody na wniesienie zabezpieczenia w formach przewidzianych w art. 148 ust. 2 ustawy </w:t>
      </w:r>
      <w:proofErr w:type="spellStart"/>
      <w:r w:rsidRPr="00E75664">
        <w:t>Pzp</w:t>
      </w:r>
      <w:proofErr w:type="spellEnd"/>
      <w:r w:rsidRPr="00E75664">
        <w:t>.</w:t>
      </w:r>
    </w:p>
    <w:p w:rsidR="00E46D71" w:rsidRPr="00E75664" w:rsidRDefault="00E46D71" w:rsidP="00FB5A14">
      <w:pPr>
        <w:tabs>
          <w:tab w:val="left" w:pos="540"/>
        </w:tabs>
        <w:jc w:val="both"/>
      </w:pPr>
    </w:p>
    <w:p w:rsidR="00E46D71" w:rsidRPr="00E75664" w:rsidRDefault="00E46D71" w:rsidP="00FB5A14">
      <w:pPr>
        <w:numPr>
          <w:ilvl w:val="1"/>
          <w:numId w:val="24"/>
        </w:numPr>
        <w:tabs>
          <w:tab w:val="left" w:pos="540"/>
        </w:tabs>
        <w:ind w:left="0" w:firstLine="0"/>
        <w:jc w:val="both"/>
      </w:pPr>
      <w:r w:rsidRPr="00E75664">
        <w:t xml:space="preserve">W przypadku wniesienia wadium (o ile jest wymagane) w pieniądzu Wykonawca może wyrazić zgodę na zaliczenie kwoty wadium na poczet zabezpieczenia.  </w:t>
      </w:r>
    </w:p>
    <w:p w:rsidR="00E46D71" w:rsidRPr="00E75664" w:rsidRDefault="00E46D71" w:rsidP="00FB5A14">
      <w:pPr>
        <w:pStyle w:val="Akapitzlist"/>
      </w:pPr>
    </w:p>
    <w:p w:rsidR="00E46D71" w:rsidRDefault="00E46D71" w:rsidP="00FB5A14">
      <w:pPr>
        <w:numPr>
          <w:ilvl w:val="1"/>
          <w:numId w:val="24"/>
        </w:numPr>
        <w:tabs>
          <w:tab w:val="left" w:pos="540"/>
        </w:tabs>
        <w:ind w:left="0" w:firstLine="0"/>
        <w:jc w:val="both"/>
      </w:pPr>
      <w:r w:rsidRPr="00E75664">
        <w:t>Dokument gwarancji (bankowej lub ubezpieczeniowej) musi reprezentować nieodwołalną i bezwarunkową gwarancję płatną na pierwsze pisemne żądanie zamawiającego.</w:t>
      </w:r>
    </w:p>
    <w:p w:rsidR="00860B07" w:rsidRPr="00E75664" w:rsidRDefault="00860B07" w:rsidP="00860B07">
      <w:pPr>
        <w:tabs>
          <w:tab w:val="left" w:pos="540"/>
        </w:tabs>
        <w:jc w:val="both"/>
      </w:pPr>
    </w:p>
    <w:p w:rsidR="00E46D71" w:rsidRPr="00E75664" w:rsidRDefault="00E46D71" w:rsidP="00FB5A14">
      <w:pPr>
        <w:numPr>
          <w:ilvl w:val="1"/>
          <w:numId w:val="24"/>
        </w:numPr>
        <w:tabs>
          <w:tab w:val="left" w:pos="540"/>
        </w:tabs>
        <w:ind w:left="0" w:firstLine="0"/>
        <w:jc w:val="both"/>
      </w:pPr>
      <w:r w:rsidRPr="00E75664">
        <w:t>Zamawiający zwraca zabezpieczenie w terminie 30 dni od dnia wykonania zamówienia i uznania przez Zamawiającego za należycie wykonany. Kwota pozostawiona na zabezpieczenie roszczeń z tytułu rękojmi za wady wyniesie 30% wysokości zabezpieczenia. Kwota ta będzie zwrócona nie później niż w 15 dniu po upływie okresu rękojmi za wady.</w:t>
      </w:r>
    </w:p>
    <w:p w:rsidR="00E46D71" w:rsidRPr="00E75664" w:rsidRDefault="00E46D71" w:rsidP="00FB5A14">
      <w:pPr>
        <w:jc w:val="both"/>
        <w:rPr>
          <w:color w:val="FF0000"/>
        </w:rPr>
      </w:pPr>
    </w:p>
    <w:p w:rsidR="00E46D71" w:rsidRPr="00E75664" w:rsidRDefault="00E46D71" w:rsidP="00FB5A14">
      <w:pPr>
        <w:pStyle w:val="Tekstpodstawowy"/>
        <w:numPr>
          <w:ilvl w:val="0"/>
          <w:numId w:val="25"/>
        </w:numPr>
        <w:tabs>
          <w:tab w:val="left" w:pos="426"/>
        </w:tabs>
        <w:spacing w:after="0"/>
        <w:ind w:left="0" w:firstLine="0"/>
        <w:jc w:val="both"/>
        <w:rPr>
          <w:b/>
        </w:rPr>
      </w:pPr>
      <w:r w:rsidRPr="004531D9">
        <w:rPr>
          <w:b/>
          <w:color w:val="0000CC"/>
        </w:rPr>
        <w:t xml:space="preserve">POUCZENIE O ŚRODKACH OCHRONY PRAWNEJ PRZYSŁUGUJĄCYCH WYKONAWCY W TOKU POSTĘPOWANIA O UDZIELENIE ZAMÓWIENIA                 </w:t>
      </w:r>
      <w:r w:rsidRPr="00E75664">
        <w:rPr>
          <w:b/>
          <w:color w:val="000000"/>
        </w:rPr>
        <w:t xml:space="preserve">      </w:t>
      </w:r>
    </w:p>
    <w:p w:rsidR="00E46D71" w:rsidRPr="00E75664" w:rsidRDefault="00E46D71" w:rsidP="00FB5A14">
      <w:pPr>
        <w:pStyle w:val="WW-Tekstpodstawowy3"/>
        <w:rPr>
          <w:rFonts w:ascii="Times New Roman" w:hAnsi="Times New Roman"/>
          <w:sz w:val="24"/>
        </w:rPr>
      </w:pPr>
    </w:p>
    <w:p w:rsidR="00E46D71" w:rsidRPr="00E75664" w:rsidRDefault="00E46D71" w:rsidP="00FB5A14">
      <w:pPr>
        <w:pStyle w:val="WW-Tekstpodstawowy3"/>
        <w:rPr>
          <w:rFonts w:ascii="Times New Roman" w:hAnsi="Times New Roman"/>
          <w:sz w:val="24"/>
        </w:rPr>
      </w:pPr>
      <w:r w:rsidRPr="00E75664">
        <w:rPr>
          <w:rFonts w:ascii="Times New Roman" w:hAnsi="Times New Roman"/>
          <w:b/>
          <w:sz w:val="24"/>
        </w:rPr>
        <w:t>16.1</w:t>
      </w:r>
      <w:r w:rsidRPr="00E75664">
        <w:rPr>
          <w:rFonts w:ascii="Times New Roman" w:hAnsi="Times New Roman"/>
          <w:sz w:val="24"/>
        </w:rPr>
        <w:t xml:space="preserve"> Zgodnie z art. 179 ustawy </w:t>
      </w:r>
      <w:proofErr w:type="spellStart"/>
      <w:r w:rsidRPr="00E75664">
        <w:rPr>
          <w:rFonts w:ascii="Times New Roman" w:hAnsi="Times New Roman"/>
          <w:sz w:val="24"/>
        </w:rPr>
        <w:t>Pzp</w:t>
      </w:r>
      <w:proofErr w:type="spellEnd"/>
      <w:r w:rsidRPr="00E75664">
        <w:rPr>
          <w:rFonts w:ascii="Times New Roman" w:hAnsi="Times New Roman"/>
          <w:sz w:val="24"/>
        </w:rPr>
        <w:t xml:space="preserve">, 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E75664">
        <w:rPr>
          <w:rFonts w:ascii="Times New Roman" w:hAnsi="Times New Roman"/>
          <w:sz w:val="24"/>
        </w:rPr>
        <w:t>Pzp</w:t>
      </w:r>
      <w:proofErr w:type="spellEnd"/>
      <w:r w:rsidRPr="00E75664">
        <w:rPr>
          <w:rFonts w:ascii="Times New Roman" w:hAnsi="Times New Roman"/>
          <w:sz w:val="24"/>
        </w:rPr>
        <w:t xml:space="preserve">. </w:t>
      </w:r>
    </w:p>
    <w:p w:rsidR="00E46D71" w:rsidRPr="00E75664" w:rsidRDefault="00E46D71" w:rsidP="00FB5A14">
      <w:pPr>
        <w:pStyle w:val="Default"/>
        <w:rPr>
          <w:rFonts w:ascii="Times New Roman" w:eastAsia="Arial Unicode MS" w:hAnsi="Times New Roman" w:cs="Times New Roman"/>
          <w:color w:val="auto"/>
        </w:rPr>
      </w:pPr>
    </w:p>
    <w:p w:rsidR="00E46D71" w:rsidRPr="00E75664" w:rsidRDefault="00E46D71" w:rsidP="00FB5A14">
      <w:pPr>
        <w:pStyle w:val="Default"/>
        <w:jc w:val="both"/>
        <w:rPr>
          <w:rFonts w:ascii="Times New Roman" w:hAnsi="Times New Roman" w:cs="Times New Roman"/>
          <w:color w:val="auto"/>
        </w:rPr>
      </w:pPr>
      <w:r w:rsidRPr="00E75664">
        <w:rPr>
          <w:rFonts w:ascii="Times New Roman" w:hAnsi="Times New Roman" w:cs="Times New Roman"/>
          <w:color w:val="auto"/>
        </w:rPr>
        <w:t xml:space="preserve">W/w podmiotom przysługują środki ochrony prawnej uregulowane w Dziale VI ustawy </w:t>
      </w:r>
      <w:proofErr w:type="spellStart"/>
      <w:r w:rsidRPr="00E75664">
        <w:rPr>
          <w:rFonts w:ascii="Times New Roman" w:hAnsi="Times New Roman" w:cs="Times New Roman"/>
          <w:color w:val="auto"/>
        </w:rPr>
        <w:t>Pzp</w:t>
      </w:r>
      <w:proofErr w:type="spellEnd"/>
      <w:r w:rsidRPr="00E75664">
        <w:rPr>
          <w:rFonts w:ascii="Times New Roman" w:hAnsi="Times New Roman" w:cs="Times New Roman"/>
          <w:color w:val="auto"/>
        </w:rPr>
        <w:t xml:space="preserve">. </w:t>
      </w:r>
    </w:p>
    <w:p w:rsidR="00E46D71" w:rsidRPr="00E75664" w:rsidRDefault="00E46D71" w:rsidP="00FB5A14">
      <w:pPr>
        <w:pStyle w:val="Default"/>
        <w:jc w:val="both"/>
        <w:rPr>
          <w:rFonts w:ascii="Times New Roman" w:hAnsi="Times New Roman" w:cs="Times New Roman"/>
          <w:color w:val="auto"/>
        </w:rPr>
      </w:pPr>
    </w:p>
    <w:p w:rsidR="00E46D71" w:rsidRPr="00E75664" w:rsidRDefault="00E46D71" w:rsidP="00FB5A14">
      <w:pPr>
        <w:pStyle w:val="Default"/>
        <w:jc w:val="both"/>
        <w:rPr>
          <w:rFonts w:ascii="Times New Roman" w:hAnsi="Times New Roman" w:cs="Times New Roman"/>
          <w:color w:val="auto"/>
        </w:rPr>
      </w:pPr>
      <w:r w:rsidRPr="00E75664">
        <w:rPr>
          <w:rFonts w:ascii="Times New Roman" w:hAnsi="Times New Roman" w:cs="Times New Roman"/>
          <w:b/>
          <w:color w:val="auto"/>
        </w:rPr>
        <w:lastRenderedPageBreak/>
        <w:t>16.2</w:t>
      </w:r>
      <w:r w:rsidRPr="00E75664">
        <w:rPr>
          <w:rFonts w:ascii="Times New Roman" w:hAnsi="Times New Roman" w:cs="Times New Roman"/>
          <w:color w:val="auto"/>
        </w:rPr>
        <w:t xml:space="preserve"> Odwołanie przysługuje wyłącznie od niezgodnej z przepisami ustawy </w:t>
      </w:r>
      <w:proofErr w:type="spellStart"/>
      <w:r w:rsidRPr="00E75664">
        <w:rPr>
          <w:rFonts w:ascii="Times New Roman" w:hAnsi="Times New Roman" w:cs="Times New Roman"/>
          <w:color w:val="auto"/>
        </w:rPr>
        <w:t>Pzp</w:t>
      </w:r>
      <w:proofErr w:type="spellEnd"/>
      <w:r w:rsidRPr="00E75664">
        <w:rPr>
          <w:rFonts w:ascii="Times New Roman" w:hAnsi="Times New Roman" w:cs="Times New Roman"/>
          <w:color w:val="auto"/>
        </w:rPr>
        <w:t xml:space="preserve"> czynności zamawiającego podjętej w postępowaniu o udzielenie zamówienia lub zaniechania czynności, do której zamawiający jest zobowiązany na podstawie ustawy </w:t>
      </w:r>
      <w:proofErr w:type="spellStart"/>
      <w:r w:rsidRPr="00E75664">
        <w:rPr>
          <w:rFonts w:ascii="Times New Roman" w:hAnsi="Times New Roman" w:cs="Times New Roman"/>
          <w:color w:val="auto"/>
        </w:rPr>
        <w:t>Pzp</w:t>
      </w:r>
      <w:proofErr w:type="spellEnd"/>
      <w:r w:rsidRPr="00E75664">
        <w:rPr>
          <w:rFonts w:ascii="Times New Roman" w:hAnsi="Times New Roman" w:cs="Times New Roman"/>
          <w:color w:val="auto"/>
        </w:rPr>
        <w:t xml:space="preserve">. </w:t>
      </w:r>
    </w:p>
    <w:p w:rsidR="00E46D71" w:rsidRPr="00E75664" w:rsidRDefault="00E46D71" w:rsidP="00FB5A14">
      <w:pPr>
        <w:pStyle w:val="Default"/>
        <w:rPr>
          <w:rFonts w:ascii="Times New Roman" w:hAnsi="Times New Roman" w:cs="Times New Roman"/>
          <w:color w:val="auto"/>
        </w:rPr>
      </w:pPr>
    </w:p>
    <w:p w:rsidR="00E46D71" w:rsidRPr="00E75664" w:rsidRDefault="00E46D71" w:rsidP="00FB5A14">
      <w:pPr>
        <w:pStyle w:val="Default"/>
        <w:rPr>
          <w:rFonts w:ascii="Times New Roman" w:hAnsi="Times New Roman" w:cs="Times New Roman"/>
          <w:color w:val="auto"/>
        </w:rPr>
      </w:pPr>
      <w:r w:rsidRPr="00E75664">
        <w:rPr>
          <w:rFonts w:ascii="Times New Roman" w:hAnsi="Times New Roman" w:cs="Times New Roman"/>
          <w:b/>
          <w:color w:val="auto"/>
        </w:rPr>
        <w:t>16.3</w:t>
      </w:r>
      <w:r w:rsidRPr="00E75664">
        <w:rPr>
          <w:rFonts w:ascii="Times New Roman" w:hAnsi="Times New Roman" w:cs="Times New Roman"/>
          <w:color w:val="auto"/>
        </w:rPr>
        <w:t xml:space="preserve"> Odwołanie przysługuje wyłącznie wobec czynności: </w:t>
      </w:r>
    </w:p>
    <w:p w:rsidR="00E46D71" w:rsidRPr="00E75664" w:rsidRDefault="00E46D71" w:rsidP="00FB5A14">
      <w:pPr>
        <w:pStyle w:val="Default"/>
        <w:numPr>
          <w:ilvl w:val="0"/>
          <w:numId w:val="26"/>
        </w:numPr>
        <w:jc w:val="both"/>
        <w:rPr>
          <w:rFonts w:ascii="Times New Roman" w:hAnsi="Times New Roman" w:cs="Times New Roman"/>
          <w:color w:val="auto"/>
        </w:rPr>
      </w:pPr>
      <w:r w:rsidRPr="00E75664">
        <w:rPr>
          <w:rFonts w:ascii="Times New Roman" w:hAnsi="Times New Roman" w:cs="Times New Roman"/>
          <w:color w:val="auto"/>
        </w:rPr>
        <w:t xml:space="preserve">wyboru trybu negocjacji bez ogłoszenia, zamówienia z wolnej ręki lub zapytania  o cenę; </w:t>
      </w:r>
    </w:p>
    <w:p w:rsidR="00E46D71" w:rsidRPr="00E75664" w:rsidRDefault="00E46D71" w:rsidP="00FB5A14">
      <w:pPr>
        <w:pStyle w:val="Default"/>
        <w:numPr>
          <w:ilvl w:val="0"/>
          <w:numId w:val="26"/>
        </w:numPr>
        <w:rPr>
          <w:rFonts w:ascii="Times New Roman" w:hAnsi="Times New Roman" w:cs="Times New Roman"/>
          <w:color w:val="auto"/>
        </w:rPr>
      </w:pPr>
      <w:r w:rsidRPr="00E75664">
        <w:rPr>
          <w:rFonts w:ascii="Times New Roman" w:hAnsi="Times New Roman" w:cs="Times New Roman"/>
          <w:color w:val="auto"/>
        </w:rPr>
        <w:t xml:space="preserve">określenia warunków udziału w postępowaniu; </w:t>
      </w:r>
    </w:p>
    <w:p w:rsidR="00E46D71" w:rsidRPr="00E75664" w:rsidRDefault="00E46D71" w:rsidP="00FB5A14">
      <w:pPr>
        <w:pStyle w:val="Default"/>
        <w:numPr>
          <w:ilvl w:val="0"/>
          <w:numId w:val="26"/>
        </w:numPr>
        <w:jc w:val="both"/>
        <w:rPr>
          <w:rFonts w:ascii="Times New Roman" w:hAnsi="Times New Roman" w:cs="Times New Roman"/>
          <w:color w:val="auto"/>
        </w:rPr>
      </w:pPr>
      <w:r w:rsidRPr="00E75664">
        <w:rPr>
          <w:rFonts w:ascii="Times New Roman" w:hAnsi="Times New Roman" w:cs="Times New Roman"/>
          <w:color w:val="auto"/>
        </w:rPr>
        <w:t xml:space="preserve">wykluczenia odwołującego z postępowania o udzielenie zamówienia; </w:t>
      </w:r>
    </w:p>
    <w:p w:rsidR="00E46D71" w:rsidRPr="00E75664" w:rsidRDefault="00E46D71" w:rsidP="00FB5A14">
      <w:pPr>
        <w:pStyle w:val="Default"/>
        <w:numPr>
          <w:ilvl w:val="0"/>
          <w:numId w:val="26"/>
        </w:numPr>
        <w:jc w:val="both"/>
        <w:rPr>
          <w:rFonts w:ascii="Times New Roman" w:hAnsi="Times New Roman" w:cs="Times New Roman"/>
          <w:color w:val="auto"/>
        </w:rPr>
      </w:pPr>
      <w:r w:rsidRPr="00E75664">
        <w:rPr>
          <w:rFonts w:ascii="Times New Roman" w:hAnsi="Times New Roman" w:cs="Times New Roman"/>
          <w:color w:val="auto"/>
        </w:rPr>
        <w:t xml:space="preserve">odrzucenia oferty odwołującego; </w:t>
      </w:r>
    </w:p>
    <w:p w:rsidR="00E46D71" w:rsidRPr="00E75664" w:rsidRDefault="00E46D71" w:rsidP="00FB5A14">
      <w:pPr>
        <w:pStyle w:val="Default"/>
        <w:numPr>
          <w:ilvl w:val="0"/>
          <w:numId w:val="26"/>
        </w:numPr>
        <w:rPr>
          <w:rFonts w:ascii="Times New Roman" w:hAnsi="Times New Roman" w:cs="Times New Roman"/>
          <w:color w:val="auto"/>
        </w:rPr>
      </w:pPr>
      <w:r w:rsidRPr="00E75664">
        <w:rPr>
          <w:rFonts w:ascii="Times New Roman" w:hAnsi="Times New Roman" w:cs="Times New Roman"/>
          <w:color w:val="auto"/>
        </w:rPr>
        <w:t xml:space="preserve">opisu przedmiotu zamówienia; </w:t>
      </w:r>
    </w:p>
    <w:p w:rsidR="00E46D71" w:rsidRDefault="00E46D71" w:rsidP="00FB5A14">
      <w:pPr>
        <w:pStyle w:val="Default"/>
        <w:numPr>
          <w:ilvl w:val="0"/>
          <w:numId w:val="26"/>
        </w:numPr>
        <w:rPr>
          <w:rFonts w:ascii="Times New Roman" w:hAnsi="Times New Roman" w:cs="Times New Roman"/>
          <w:color w:val="auto"/>
        </w:rPr>
      </w:pPr>
      <w:r w:rsidRPr="00E75664">
        <w:rPr>
          <w:rFonts w:ascii="Times New Roman" w:hAnsi="Times New Roman" w:cs="Times New Roman"/>
          <w:color w:val="auto"/>
        </w:rPr>
        <w:t>wyboru najkorzystniejszej oferty.</w:t>
      </w:r>
    </w:p>
    <w:p w:rsidR="004531D9" w:rsidRPr="00E75664" w:rsidRDefault="004531D9" w:rsidP="004531D9">
      <w:pPr>
        <w:pStyle w:val="Default"/>
        <w:ind w:left="720"/>
        <w:rPr>
          <w:rFonts w:ascii="Times New Roman" w:hAnsi="Times New Roman" w:cs="Times New Roman"/>
          <w:color w:val="auto"/>
        </w:rPr>
      </w:pPr>
    </w:p>
    <w:p w:rsidR="00E46D71" w:rsidRPr="00E75664" w:rsidRDefault="00E46D71" w:rsidP="00FB5A14">
      <w:pPr>
        <w:pStyle w:val="Default"/>
        <w:jc w:val="both"/>
        <w:rPr>
          <w:rFonts w:ascii="Times New Roman" w:hAnsi="Times New Roman" w:cs="Times New Roman"/>
          <w:color w:val="auto"/>
        </w:rPr>
      </w:pPr>
      <w:r w:rsidRPr="00E75664">
        <w:rPr>
          <w:rFonts w:ascii="Times New Roman" w:hAnsi="Times New Roman" w:cs="Times New Roman"/>
          <w:b/>
          <w:color w:val="auto"/>
        </w:rPr>
        <w:t>16.4</w:t>
      </w:r>
      <w:r w:rsidRPr="00E75664">
        <w:rPr>
          <w:rFonts w:ascii="Times New Roman" w:hAnsi="Times New Roman" w:cs="Times New Roman"/>
          <w:color w:val="auto"/>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E46D71" w:rsidRPr="00E75664" w:rsidRDefault="00E46D71" w:rsidP="00FB5A14">
      <w:pPr>
        <w:pStyle w:val="Default"/>
        <w:jc w:val="both"/>
        <w:rPr>
          <w:rFonts w:ascii="Times New Roman" w:hAnsi="Times New Roman" w:cs="Times New Roman"/>
          <w:color w:val="auto"/>
        </w:rPr>
      </w:pPr>
    </w:p>
    <w:p w:rsidR="00E46D71" w:rsidRPr="00E75664" w:rsidRDefault="00E46D71" w:rsidP="00FB5A14">
      <w:pPr>
        <w:pStyle w:val="Default"/>
        <w:jc w:val="both"/>
        <w:rPr>
          <w:rFonts w:ascii="Times New Roman" w:hAnsi="Times New Roman" w:cs="Times New Roman"/>
          <w:color w:val="auto"/>
        </w:rPr>
      </w:pPr>
      <w:r w:rsidRPr="00E75664">
        <w:rPr>
          <w:rFonts w:ascii="Times New Roman" w:hAnsi="Times New Roman" w:cs="Times New Roman"/>
          <w:b/>
          <w:color w:val="auto"/>
        </w:rPr>
        <w:t>16.5</w:t>
      </w:r>
      <w:r w:rsidRPr="00E75664">
        <w:rPr>
          <w:rFonts w:ascii="Times New Roman" w:hAnsi="Times New Roman" w:cs="Times New Roman"/>
          <w:color w:val="auto"/>
        </w:rPr>
        <w:t xml:space="preserve"> Odwołanie wnosi się do Prezesa Izby w formie pisemnej w postaci papierowej albo  w postaci elektronicznej, opatrzone odpowiednio własnoręcznym podpisem albo kwalifikowanym podpisem elektronicznym.</w:t>
      </w:r>
    </w:p>
    <w:p w:rsidR="00E46D71" w:rsidRPr="00E75664" w:rsidRDefault="00E46D71" w:rsidP="00FB5A14">
      <w:pPr>
        <w:pStyle w:val="Default"/>
        <w:jc w:val="both"/>
        <w:rPr>
          <w:rFonts w:ascii="Times New Roman" w:hAnsi="Times New Roman" w:cs="Times New Roman"/>
          <w:color w:val="auto"/>
        </w:rPr>
      </w:pPr>
    </w:p>
    <w:p w:rsidR="00E46D71" w:rsidRPr="00E75664" w:rsidRDefault="00E46D71" w:rsidP="00FB5A14">
      <w:pPr>
        <w:pStyle w:val="Default"/>
        <w:jc w:val="both"/>
        <w:rPr>
          <w:rFonts w:ascii="Times New Roman" w:hAnsi="Times New Roman" w:cs="Times New Roman"/>
          <w:color w:val="auto"/>
        </w:rPr>
      </w:pPr>
      <w:r w:rsidRPr="00E75664">
        <w:rPr>
          <w:rFonts w:ascii="Times New Roman" w:hAnsi="Times New Roman" w:cs="Times New Roman"/>
          <w:color w:val="auto"/>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E46D71" w:rsidRPr="00E75664" w:rsidRDefault="00E46D71" w:rsidP="00FB5A14">
      <w:pPr>
        <w:pStyle w:val="Default"/>
        <w:jc w:val="both"/>
        <w:rPr>
          <w:rFonts w:ascii="Times New Roman" w:hAnsi="Times New Roman" w:cs="Times New Roman"/>
          <w:color w:val="auto"/>
        </w:rPr>
      </w:pPr>
    </w:p>
    <w:p w:rsidR="00E46D71" w:rsidRPr="00E75664" w:rsidRDefault="00E46D71" w:rsidP="00FB5A14">
      <w:pPr>
        <w:pStyle w:val="Default"/>
        <w:jc w:val="both"/>
        <w:rPr>
          <w:rFonts w:ascii="Times New Roman" w:hAnsi="Times New Roman" w:cs="Times New Roman"/>
          <w:color w:val="auto"/>
        </w:rPr>
      </w:pPr>
      <w:r w:rsidRPr="00E75664">
        <w:rPr>
          <w:rFonts w:ascii="Times New Roman" w:hAnsi="Times New Roman" w:cs="Times New Roman"/>
          <w:b/>
          <w:color w:val="auto"/>
        </w:rPr>
        <w:t>16.6</w:t>
      </w:r>
      <w:r w:rsidRPr="00E75664">
        <w:rPr>
          <w:rFonts w:ascii="Times New Roman" w:hAnsi="Times New Roman" w:cs="Times New Roman"/>
          <w:color w:val="auto"/>
        </w:rPr>
        <w:t xml:space="preserve"> Odwołanie wnosi się w terminie 5 dni od dnia przesłania informacji o czynności zamawiającego stanowiącej podstawę jego wniesienia - jeżeli zostały przesłane w sposób określony w art. 180 ust. 5 zdanie drugie ustawy </w:t>
      </w:r>
      <w:proofErr w:type="spellStart"/>
      <w:r w:rsidRPr="00E75664">
        <w:rPr>
          <w:rFonts w:ascii="Times New Roman" w:hAnsi="Times New Roman" w:cs="Times New Roman"/>
          <w:color w:val="auto"/>
        </w:rPr>
        <w:t>Pzp</w:t>
      </w:r>
      <w:proofErr w:type="spellEnd"/>
      <w:r w:rsidRPr="00E75664">
        <w:rPr>
          <w:rFonts w:ascii="Times New Roman" w:hAnsi="Times New Roman" w:cs="Times New Roman"/>
          <w:color w:val="auto"/>
        </w:rPr>
        <w:t xml:space="preserve">, albo w terminie 10 dni - jeżeli zostały przesłane w inny sposób. </w:t>
      </w:r>
    </w:p>
    <w:p w:rsidR="00E46D71" w:rsidRPr="00E75664" w:rsidRDefault="00E46D71" w:rsidP="00FB5A14">
      <w:pPr>
        <w:pStyle w:val="WW-Tekstpodstawowy3"/>
        <w:rPr>
          <w:rFonts w:ascii="Times New Roman" w:hAnsi="Times New Roman"/>
          <w:sz w:val="24"/>
        </w:rPr>
      </w:pPr>
    </w:p>
    <w:p w:rsidR="00E46D71" w:rsidRPr="00E75664" w:rsidRDefault="00E46D71" w:rsidP="00FB5A14">
      <w:pPr>
        <w:pStyle w:val="WW-Tekstpodstawowy3"/>
        <w:tabs>
          <w:tab w:val="left" w:pos="426"/>
          <w:tab w:val="left" w:pos="567"/>
        </w:tabs>
        <w:rPr>
          <w:rFonts w:ascii="Times New Roman" w:hAnsi="Times New Roman"/>
          <w:sz w:val="24"/>
        </w:rPr>
      </w:pPr>
      <w:r w:rsidRPr="00E75664">
        <w:rPr>
          <w:rFonts w:ascii="Times New Roman" w:hAnsi="Times New Roman"/>
          <w:b/>
          <w:sz w:val="24"/>
        </w:rPr>
        <w:t>16.7</w:t>
      </w:r>
      <w:r w:rsidRPr="00E75664">
        <w:rPr>
          <w:rFonts w:ascii="Times New Roman" w:hAnsi="Times New Roman"/>
          <w:sz w:val="24"/>
        </w:rPr>
        <w:t xml:space="preserve"> 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rsidR="00E46D71" w:rsidRPr="00E75664" w:rsidRDefault="00E46D71" w:rsidP="00FB5A14">
      <w:pPr>
        <w:pStyle w:val="WW-Tekstpodstawowy3"/>
        <w:tabs>
          <w:tab w:val="left" w:pos="426"/>
          <w:tab w:val="left" w:pos="567"/>
        </w:tabs>
        <w:rPr>
          <w:rFonts w:ascii="Times New Roman" w:hAnsi="Times New Roman"/>
          <w:sz w:val="24"/>
        </w:rPr>
      </w:pPr>
    </w:p>
    <w:p w:rsidR="00E46D71" w:rsidRPr="00E75664" w:rsidRDefault="00E46D71" w:rsidP="00FB5A14">
      <w:pPr>
        <w:pStyle w:val="WW-Tekstpodstawowy3"/>
        <w:tabs>
          <w:tab w:val="left" w:pos="426"/>
          <w:tab w:val="left" w:pos="567"/>
        </w:tabs>
        <w:rPr>
          <w:rFonts w:ascii="Times New Roman" w:hAnsi="Times New Roman"/>
          <w:sz w:val="24"/>
        </w:rPr>
      </w:pPr>
      <w:r w:rsidRPr="00E75664">
        <w:rPr>
          <w:rFonts w:ascii="Times New Roman" w:hAnsi="Times New Roman"/>
          <w:b/>
          <w:sz w:val="24"/>
        </w:rPr>
        <w:t>16.8</w:t>
      </w:r>
      <w:r w:rsidRPr="00E75664">
        <w:rPr>
          <w:rFonts w:ascii="Times New Roman" w:hAnsi="Times New Roman"/>
          <w:sz w:val="24"/>
        </w:rPr>
        <w:t xml:space="preserve"> Na orzeczenie Krajowej Izby Odwoławczej, stronom oraz uczestnikom postępowania odwoławczego przysługuje skarga do sądu.</w:t>
      </w:r>
    </w:p>
    <w:p w:rsidR="00E46D71" w:rsidRPr="00E75664" w:rsidRDefault="00E46D71" w:rsidP="00FB5A14">
      <w:pPr>
        <w:pStyle w:val="WW-Tekstpodstawowy3"/>
        <w:tabs>
          <w:tab w:val="left" w:pos="426"/>
          <w:tab w:val="left" w:pos="567"/>
        </w:tabs>
        <w:rPr>
          <w:rFonts w:ascii="Times New Roman" w:hAnsi="Times New Roman"/>
          <w:sz w:val="24"/>
        </w:rPr>
      </w:pPr>
    </w:p>
    <w:p w:rsidR="00E46D71" w:rsidRPr="00E75664" w:rsidRDefault="00E46D71" w:rsidP="00FB5A14">
      <w:pPr>
        <w:pStyle w:val="WW-Tekstpodstawowy3"/>
        <w:tabs>
          <w:tab w:val="left" w:pos="426"/>
          <w:tab w:val="left" w:pos="567"/>
        </w:tabs>
        <w:rPr>
          <w:rFonts w:ascii="Times New Roman" w:hAnsi="Times New Roman"/>
          <w:sz w:val="24"/>
        </w:rPr>
      </w:pPr>
      <w:r w:rsidRPr="00E75664">
        <w:rPr>
          <w:rFonts w:ascii="Times New Roman" w:hAnsi="Times New Roman"/>
          <w:b/>
          <w:sz w:val="24"/>
        </w:rPr>
        <w:t>16.9</w:t>
      </w:r>
      <w:r w:rsidRPr="00E75664">
        <w:rPr>
          <w:rFonts w:ascii="Times New Roman" w:hAnsi="Times New Roman"/>
          <w:sz w:val="24"/>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 </w:t>
      </w:r>
    </w:p>
    <w:p w:rsidR="007C2B1F" w:rsidRPr="00E75664" w:rsidRDefault="007C2B1F" w:rsidP="00FB5A14">
      <w:pPr>
        <w:pStyle w:val="WW-Tekstpodstawowy3"/>
        <w:tabs>
          <w:tab w:val="left" w:pos="426"/>
          <w:tab w:val="left" w:pos="567"/>
        </w:tabs>
        <w:rPr>
          <w:rFonts w:ascii="Times New Roman" w:hAnsi="Times New Roman"/>
          <w:sz w:val="24"/>
        </w:rPr>
      </w:pPr>
    </w:p>
    <w:p w:rsidR="007C2B1F" w:rsidRPr="00E75664" w:rsidRDefault="007C2B1F" w:rsidP="00595734">
      <w:pPr>
        <w:tabs>
          <w:tab w:val="left" w:pos="894"/>
        </w:tabs>
        <w:suppressAutoHyphens w:val="0"/>
        <w:spacing w:before="74"/>
        <w:ind w:right="234"/>
        <w:jc w:val="both"/>
        <w:rPr>
          <w:color w:val="000000" w:themeColor="text1"/>
        </w:rPr>
      </w:pPr>
      <w:r w:rsidRPr="00E75664">
        <w:rPr>
          <w:b/>
          <w:color w:val="000000" w:themeColor="text1"/>
        </w:rPr>
        <w:lastRenderedPageBreak/>
        <w:t>16.10</w:t>
      </w:r>
      <w:r w:rsidRPr="00E75664">
        <w:rPr>
          <w:color w:val="FF0000"/>
        </w:rPr>
        <w:t xml:space="preserve"> </w:t>
      </w:r>
      <w:r w:rsidRPr="00E75664">
        <w:rPr>
          <w:color w:val="000000" w:themeColor="text1"/>
        </w:rPr>
        <w:t xml:space="preserve">Zgodnie z art. 13 ust. 1 i 2 rozporządzenia Parlamentu Europejskiego i Rady (UE) 2016/679 z dnia 27 kwietnia 2016 r. w sprawie ochrony osób fizycznych w związku </w:t>
      </w:r>
      <w:r w:rsidR="004531D9">
        <w:rPr>
          <w:color w:val="000000" w:themeColor="text1"/>
        </w:rPr>
        <w:t>z</w:t>
      </w:r>
      <w:r w:rsidRPr="00E75664">
        <w:rPr>
          <w:color w:val="000000" w:themeColor="text1"/>
        </w:rPr>
        <w:t xml:space="preserve"> przetwarzaniem danych osobowych i w sprawie swobodnego przepływu takich danych oraz uchylenia dyrektywy 95/46/WE (ogólne rozporządzenie o ochronie danych) (Dz. Urz. UE L 119 z 04.05.2016, str. 1), dalej „RODO”, informuję, że: </w:t>
      </w:r>
    </w:p>
    <w:p w:rsidR="007C2B1F" w:rsidRPr="00E75664" w:rsidRDefault="007C2B1F" w:rsidP="00FB5A14">
      <w:pPr>
        <w:pStyle w:val="Akapitzlist"/>
        <w:widowControl/>
        <w:numPr>
          <w:ilvl w:val="0"/>
          <w:numId w:val="43"/>
        </w:numPr>
        <w:suppressAutoHyphens w:val="0"/>
        <w:ind w:left="426" w:hanging="426"/>
        <w:contextualSpacing/>
        <w:jc w:val="both"/>
        <w:rPr>
          <w:i/>
          <w:color w:val="000000" w:themeColor="text1"/>
        </w:rPr>
      </w:pPr>
      <w:r w:rsidRPr="00E75664">
        <w:rPr>
          <w:color w:val="000000" w:themeColor="text1"/>
        </w:rPr>
        <w:t xml:space="preserve">administratorem Pani/Pana danych osobowych jest </w:t>
      </w:r>
      <w:r w:rsidRPr="00E75664">
        <w:rPr>
          <w:i/>
          <w:color w:val="000000" w:themeColor="text1"/>
        </w:rPr>
        <w:t xml:space="preserve">Gmina </w:t>
      </w:r>
      <w:r w:rsidR="004531D9">
        <w:rPr>
          <w:i/>
          <w:color w:val="000000" w:themeColor="text1"/>
        </w:rPr>
        <w:t>Tczów</w:t>
      </w:r>
      <w:r w:rsidRPr="00E75664">
        <w:rPr>
          <w:i/>
          <w:color w:val="000000" w:themeColor="text1"/>
        </w:rPr>
        <w:t xml:space="preserve">, którą reprezentuje Wójt Gminy </w:t>
      </w:r>
      <w:r w:rsidR="004531D9">
        <w:rPr>
          <w:i/>
          <w:color w:val="000000" w:themeColor="text1"/>
        </w:rPr>
        <w:t>Tczów</w:t>
      </w:r>
      <w:r w:rsidRPr="00E75664">
        <w:rPr>
          <w:i/>
          <w:color w:val="000000" w:themeColor="text1"/>
        </w:rPr>
        <w:t xml:space="preserve">, </w:t>
      </w:r>
      <w:r w:rsidR="004531D9">
        <w:rPr>
          <w:i/>
          <w:color w:val="000000" w:themeColor="text1"/>
        </w:rPr>
        <w:t xml:space="preserve">Tczów 124, </w:t>
      </w:r>
      <w:r w:rsidRPr="00E75664">
        <w:rPr>
          <w:i/>
          <w:color w:val="000000" w:themeColor="text1"/>
        </w:rPr>
        <w:t>26-</w:t>
      </w:r>
      <w:r w:rsidR="004531D9">
        <w:rPr>
          <w:i/>
          <w:color w:val="000000" w:themeColor="text1"/>
        </w:rPr>
        <w:t>706 Tczów</w:t>
      </w:r>
      <w:r w:rsidRPr="00E75664">
        <w:rPr>
          <w:i/>
          <w:color w:val="000000" w:themeColor="text1"/>
        </w:rPr>
        <w:t>,</w:t>
      </w:r>
      <w:r w:rsidR="004531D9">
        <w:rPr>
          <w:i/>
          <w:color w:val="000000" w:themeColor="text1"/>
        </w:rPr>
        <w:t xml:space="preserve"> </w:t>
      </w:r>
      <w:r w:rsidRPr="00E75664">
        <w:rPr>
          <w:i/>
          <w:color w:val="000000" w:themeColor="text1"/>
        </w:rPr>
        <w:t xml:space="preserve">tel. (48) </w:t>
      </w:r>
      <w:r w:rsidR="004531D9">
        <w:rPr>
          <w:i/>
          <w:color w:val="000000" w:themeColor="text1"/>
        </w:rPr>
        <w:t>676 80 23</w:t>
      </w:r>
      <w:r w:rsidRPr="00E75664">
        <w:rPr>
          <w:i/>
          <w:color w:val="000000" w:themeColor="text1"/>
        </w:rPr>
        <w:t>,</w:t>
      </w:r>
      <w:r w:rsidR="004531D9">
        <w:rPr>
          <w:i/>
          <w:color w:val="000000" w:themeColor="text1"/>
        </w:rPr>
        <w:t xml:space="preserve"> e-mail: sekretariat@tczow.pl</w:t>
      </w:r>
      <w:r w:rsidRPr="00E75664">
        <w:rPr>
          <w:i/>
          <w:color w:val="000000" w:themeColor="text1"/>
        </w:rPr>
        <w:t>;</w:t>
      </w:r>
    </w:p>
    <w:p w:rsidR="007C2B1F" w:rsidRPr="00E75664" w:rsidRDefault="007C2B1F" w:rsidP="00FB5A14">
      <w:pPr>
        <w:pStyle w:val="Akapitzlist"/>
        <w:widowControl/>
        <w:numPr>
          <w:ilvl w:val="0"/>
          <w:numId w:val="44"/>
        </w:numPr>
        <w:suppressAutoHyphens w:val="0"/>
        <w:ind w:left="426" w:hanging="426"/>
        <w:contextualSpacing/>
        <w:jc w:val="both"/>
        <w:rPr>
          <w:color w:val="000000" w:themeColor="text1"/>
        </w:rPr>
      </w:pPr>
      <w:r w:rsidRPr="00E75664">
        <w:rPr>
          <w:color w:val="000000" w:themeColor="text1"/>
        </w:rPr>
        <w:t>Pani/Pana dane osobowe przetwarzane będą na podstawie art. 6 ust. 1 lit. c</w:t>
      </w:r>
      <w:r w:rsidRPr="00E75664">
        <w:rPr>
          <w:i/>
          <w:color w:val="000000" w:themeColor="text1"/>
        </w:rPr>
        <w:t xml:space="preserve"> </w:t>
      </w:r>
      <w:r w:rsidRPr="00E75664">
        <w:rPr>
          <w:color w:val="000000" w:themeColor="text1"/>
        </w:rPr>
        <w:t xml:space="preserve">RODO w celu związanym z postępowaniem o udzielenie zamówienia publicznego </w:t>
      </w:r>
      <w:r w:rsidR="004531D9">
        <w:rPr>
          <w:i/>
          <w:color w:val="000000" w:themeColor="text1"/>
        </w:rPr>
        <w:t>Zagospodarowanie placu zabaw w m. Lucin gm. Tczów</w:t>
      </w:r>
      <w:r w:rsidRPr="00E75664">
        <w:rPr>
          <w:i/>
          <w:color w:val="000000" w:themeColor="text1"/>
        </w:rPr>
        <w:t xml:space="preserve"> </w:t>
      </w:r>
      <w:r w:rsidRPr="00E75664">
        <w:rPr>
          <w:color w:val="000000" w:themeColor="text1"/>
        </w:rPr>
        <w:t>prowadzonym w trybie przetargu nieograniczonego;</w:t>
      </w:r>
    </w:p>
    <w:p w:rsidR="007C2B1F" w:rsidRPr="00E75664" w:rsidRDefault="007C2B1F" w:rsidP="00FB5A14">
      <w:pPr>
        <w:pStyle w:val="Akapitzlist"/>
        <w:widowControl/>
        <w:numPr>
          <w:ilvl w:val="0"/>
          <w:numId w:val="44"/>
        </w:numPr>
        <w:suppressAutoHyphens w:val="0"/>
        <w:ind w:left="426" w:hanging="426"/>
        <w:contextualSpacing/>
        <w:jc w:val="both"/>
        <w:rPr>
          <w:color w:val="000000" w:themeColor="text1"/>
        </w:rPr>
      </w:pPr>
      <w:r w:rsidRPr="00E75664">
        <w:rPr>
          <w:color w:val="000000" w:themeColor="text1"/>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75664">
        <w:rPr>
          <w:color w:val="000000" w:themeColor="text1"/>
        </w:rPr>
        <w:t>Pzp</w:t>
      </w:r>
      <w:proofErr w:type="spellEnd"/>
      <w:r w:rsidRPr="00E75664">
        <w:rPr>
          <w:color w:val="000000" w:themeColor="text1"/>
        </w:rPr>
        <w:t xml:space="preserve">”;  </w:t>
      </w:r>
    </w:p>
    <w:p w:rsidR="007C2B1F" w:rsidRPr="00E75664" w:rsidRDefault="007C2B1F" w:rsidP="00FB5A14">
      <w:pPr>
        <w:pStyle w:val="Akapitzlist"/>
        <w:widowControl/>
        <w:numPr>
          <w:ilvl w:val="0"/>
          <w:numId w:val="44"/>
        </w:numPr>
        <w:suppressAutoHyphens w:val="0"/>
        <w:ind w:left="426" w:hanging="426"/>
        <w:contextualSpacing/>
        <w:jc w:val="both"/>
        <w:rPr>
          <w:color w:val="000000" w:themeColor="text1"/>
        </w:rPr>
      </w:pPr>
      <w:r w:rsidRPr="00E75664">
        <w:rPr>
          <w:color w:val="000000" w:themeColor="text1"/>
        </w:rPr>
        <w:t xml:space="preserve">Pani/Pana dane osobowe będą przechowywane, zgodnie z art. 97 ust. 1 ustawy </w:t>
      </w:r>
      <w:proofErr w:type="spellStart"/>
      <w:r w:rsidRPr="00E75664">
        <w:rPr>
          <w:color w:val="000000" w:themeColor="text1"/>
        </w:rPr>
        <w:t>Pzp</w:t>
      </w:r>
      <w:proofErr w:type="spellEnd"/>
      <w:r w:rsidRPr="00E75664">
        <w:rPr>
          <w:color w:val="000000" w:themeColor="text1"/>
        </w:rPr>
        <w:t>, przez okres 4 lat od dnia zakończenia postępowania o udzielenie zamówienia, a jeżeli czas trwania umowy przekracza 4 lata, okres przechowywania obejmuje cały czas trwania umowy;</w:t>
      </w:r>
    </w:p>
    <w:p w:rsidR="007C2B1F" w:rsidRPr="00E75664" w:rsidRDefault="007C2B1F" w:rsidP="00FB5A14">
      <w:pPr>
        <w:pStyle w:val="Akapitzlist"/>
        <w:widowControl/>
        <w:numPr>
          <w:ilvl w:val="0"/>
          <w:numId w:val="44"/>
        </w:numPr>
        <w:suppressAutoHyphens w:val="0"/>
        <w:ind w:left="426" w:hanging="426"/>
        <w:contextualSpacing/>
        <w:jc w:val="both"/>
        <w:rPr>
          <w:b/>
          <w:i/>
          <w:color w:val="000000" w:themeColor="text1"/>
        </w:rPr>
      </w:pPr>
      <w:r w:rsidRPr="00E75664">
        <w:rPr>
          <w:color w:val="000000" w:themeColor="text1"/>
        </w:rPr>
        <w:t xml:space="preserve">obowiązek podania przez Panią/Pana danych osobowych bezpośrednio Pani/Pana dotyczących jest wymogiem ustawowym określonym w przepisach ustawy </w:t>
      </w:r>
      <w:proofErr w:type="spellStart"/>
      <w:r w:rsidRPr="00E75664">
        <w:rPr>
          <w:color w:val="000000" w:themeColor="text1"/>
        </w:rPr>
        <w:t>Pzp</w:t>
      </w:r>
      <w:proofErr w:type="spellEnd"/>
      <w:r w:rsidRPr="00E75664">
        <w:rPr>
          <w:color w:val="000000" w:themeColor="text1"/>
        </w:rPr>
        <w:t xml:space="preserve">, związanym z udziałem w postępowaniu o udzielenie zamówienia publicznego; konsekwencje niepodania określonych danych wynikają z ustawy </w:t>
      </w:r>
      <w:proofErr w:type="spellStart"/>
      <w:r w:rsidRPr="00E75664">
        <w:rPr>
          <w:color w:val="000000" w:themeColor="text1"/>
        </w:rPr>
        <w:t>Pzp</w:t>
      </w:r>
      <w:proofErr w:type="spellEnd"/>
      <w:r w:rsidRPr="00E75664">
        <w:rPr>
          <w:color w:val="000000" w:themeColor="text1"/>
        </w:rPr>
        <w:t xml:space="preserve">;  </w:t>
      </w:r>
    </w:p>
    <w:p w:rsidR="007C2B1F" w:rsidRPr="00E75664" w:rsidRDefault="007C2B1F" w:rsidP="00FB5A14">
      <w:pPr>
        <w:pStyle w:val="Akapitzlist"/>
        <w:widowControl/>
        <w:numPr>
          <w:ilvl w:val="0"/>
          <w:numId w:val="44"/>
        </w:numPr>
        <w:suppressAutoHyphens w:val="0"/>
        <w:ind w:left="426" w:hanging="426"/>
        <w:contextualSpacing/>
        <w:jc w:val="both"/>
        <w:rPr>
          <w:color w:val="000000" w:themeColor="text1"/>
        </w:rPr>
      </w:pPr>
      <w:r w:rsidRPr="00E75664">
        <w:rPr>
          <w:color w:val="000000" w:themeColor="text1"/>
        </w:rPr>
        <w:t>w odniesieniu do Pani/Pana danych osobowych decyzje nie będą podejmowane w sposób zautomatyzowany, stosowanie do art. 22 RODO;</w:t>
      </w:r>
    </w:p>
    <w:p w:rsidR="007C2B1F" w:rsidRPr="00E75664" w:rsidRDefault="007C2B1F" w:rsidP="00FB5A14">
      <w:pPr>
        <w:pStyle w:val="Akapitzlist"/>
        <w:widowControl/>
        <w:numPr>
          <w:ilvl w:val="0"/>
          <w:numId w:val="44"/>
        </w:numPr>
        <w:suppressAutoHyphens w:val="0"/>
        <w:ind w:left="426" w:hanging="426"/>
        <w:contextualSpacing/>
        <w:jc w:val="both"/>
        <w:rPr>
          <w:color w:val="000000" w:themeColor="text1"/>
        </w:rPr>
      </w:pPr>
      <w:r w:rsidRPr="00E75664">
        <w:rPr>
          <w:color w:val="000000" w:themeColor="text1"/>
        </w:rPr>
        <w:t>posiada Pani/Pan:</w:t>
      </w:r>
    </w:p>
    <w:p w:rsidR="007C2B1F" w:rsidRPr="00E75664" w:rsidRDefault="007C2B1F" w:rsidP="00FB5A14">
      <w:pPr>
        <w:pStyle w:val="Akapitzlist"/>
        <w:widowControl/>
        <w:numPr>
          <w:ilvl w:val="0"/>
          <w:numId w:val="45"/>
        </w:numPr>
        <w:suppressAutoHyphens w:val="0"/>
        <w:ind w:left="709" w:hanging="283"/>
        <w:contextualSpacing/>
        <w:jc w:val="both"/>
        <w:rPr>
          <w:color w:val="000000" w:themeColor="text1"/>
        </w:rPr>
      </w:pPr>
      <w:r w:rsidRPr="00E75664">
        <w:rPr>
          <w:color w:val="000000" w:themeColor="text1"/>
        </w:rPr>
        <w:t>na podstawie art. 15 RODO prawo dostępu do danych osobowych Pani/Pana dotyczących;</w:t>
      </w:r>
    </w:p>
    <w:p w:rsidR="007C2B1F" w:rsidRPr="00E75664" w:rsidRDefault="007C2B1F" w:rsidP="00FB5A14">
      <w:pPr>
        <w:pStyle w:val="Akapitzlist"/>
        <w:widowControl/>
        <w:numPr>
          <w:ilvl w:val="0"/>
          <w:numId w:val="45"/>
        </w:numPr>
        <w:suppressAutoHyphens w:val="0"/>
        <w:ind w:left="709" w:hanging="283"/>
        <w:contextualSpacing/>
        <w:jc w:val="both"/>
        <w:rPr>
          <w:color w:val="000000" w:themeColor="text1"/>
        </w:rPr>
      </w:pPr>
      <w:r w:rsidRPr="00E75664">
        <w:rPr>
          <w:color w:val="000000" w:themeColor="text1"/>
        </w:rPr>
        <w:t xml:space="preserve">na podstawie art. 16 RODO prawo do sprostowania Pani/Pana danych osobowych </w:t>
      </w:r>
      <w:r w:rsidRPr="00E75664">
        <w:rPr>
          <w:b/>
          <w:color w:val="000000" w:themeColor="text1"/>
          <w:vertAlign w:val="superscript"/>
        </w:rPr>
        <w:t>**</w:t>
      </w:r>
      <w:r w:rsidRPr="00E75664">
        <w:rPr>
          <w:color w:val="000000" w:themeColor="text1"/>
        </w:rPr>
        <w:t>;</w:t>
      </w:r>
    </w:p>
    <w:p w:rsidR="007C2B1F" w:rsidRPr="00E75664" w:rsidRDefault="007C2B1F" w:rsidP="00FB5A14">
      <w:pPr>
        <w:pStyle w:val="Akapitzlist"/>
        <w:widowControl/>
        <w:numPr>
          <w:ilvl w:val="0"/>
          <w:numId w:val="45"/>
        </w:numPr>
        <w:suppressAutoHyphens w:val="0"/>
        <w:ind w:left="709" w:hanging="283"/>
        <w:contextualSpacing/>
        <w:jc w:val="both"/>
        <w:rPr>
          <w:color w:val="000000" w:themeColor="text1"/>
        </w:rPr>
      </w:pPr>
      <w:r w:rsidRPr="00E75664">
        <w:rPr>
          <w:color w:val="000000" w:themeColor="text1"/>
        </w:rPr>
        <w:t xml:space="preserve">na podstawie art. 18 RODO prawo żądania od administratora ograniczenia przetwarzania danych osobowych z zastrzeżeniem przypadków, o których mowa w art. 18 ust. 2 RODO ***;  </w:t>
      </w:r>
    </w:p>
    <w:p w:rsidR="007C2B1F" w:rsidRPr="00E75664" w:rsidRDefault="007C2B1F" w:rsidP="00FB5A14">
      <w:pPr>
        <w:pStyle w:val="Akapitzlist"/>
        <w:widowControl/>
        <w:numPr>
          <w:ilvl w:val="0"/>
          <w:numId w:val="45"/>
        </w:numPr>
        <w:suppressAutoHyphens w:val="0"/>
        <w:ind w:left="709" w:hanging="283"/>
        <w:contextualSpacing/>
        <w:jc w:val="both"/>
        <w:rPr>
          <w:i/>
          <w:color w:val="000000" w:themeColor="text1"/>
        </w:rPr>
      </w:pPr>
      <w:r w:rsidRPr="00E75664">
        <w:rPr>
          <w:color w:val="000000" w:themeColor="text1"/>
        </w:rPr>
        <w:t>prawo do wniesienia skargi do Prezesa Urzędu Ochrony Danych Osobowych, gdy uzna Pani/Pan, że przetwarzanie danych osobowych Pani/Pana dotyczących narusza przepisy RODO;</w:t>
      </w:r>
    </w:p>
    <w:p w:rsidR="007C2B1F" w:rsidRPr="00E75664" w:rsidRDefault="007C2B1F" w:rsidP="00FB5A14">
      <w:pPr>
        <w:pStyle w:val="Akapitzlist"/>
        <w:widowControl/>
        <w:numPr>
          <w:ilvl w:val="0"/>
          <w:numId w:val="44"/>
        </w:numPr>
        <w:suppressAutoHyphens w:val="0"/>
        <w:ind w:left="426" w:hanging="426"/>
        <w:contextualSpacing/>
        <w:jc w:val="both"/>
        <w:rPr>
          <w:i/>
          <w:color w:val="000000" w:themeColor="text1"/>
        </w:rPr>
      </w:pPr>
      <w:r w:rsidRPr="00E75664">
        <w:rPr>
          <w:color w:val="000000" w:themeColor="text1"/>
        </w:rPr>
        <w:t>nie przysługuje Pani/Panu:</w:t>
      </w:r>
    </w:p>
    <w:p w:rsidR="007C2B1F" w:rsidRPr="00E75664" w:rsidRDefault="007C2B1F" w:rsidP="00FB5A14">
      <w:pPr>
        <w:pStyle w:val="Akapitzlist"/>
        <w:widowControl/>
        <w:numPr>
          <w:ilvl w:val="0"/>
          <w:numId w:val="46"/>
        </w:numPr>
        <w:suppressAutoHyphens w:val="0"/>
        <w:ind w:left="709" w:hanging="283"/>
        <w:contextualSpacing/>
        <w:jc w:val="both"/>
        <w:rPr>
          <w:i/>
          <w:color w:val="000000" w:themeColor="text1"/>
        </w:rPr>
      </w:pPr>
      <w:r w:rsidRPr="00E75664">
        <w:rPr>
          <w:color w:val="000000" w:themeColor="text1"/>
        </w:rPr>
        <w:t>w związku z art. 17 ust. 3 lit. b, d lub e RODO prawo do usunięcia danych osobowych;</w:t>
      </w:r>
    </w:p>
    <w:p w:rsidR="007C2B1F" w:rsidRPr="00E75664" w:rsidRDefault="007C2B1F" w:rsidP="00FB5A14">
      <w:pPr>
        <w:pStyle w:val="Akapitzlist"/>
        <w:widowControl/>
        <w:numPr>
          <w:ilvl w:val="0"/>
          <w:numId w:val="46"/>
        </w:numPr>
        <w:suppressAutoHyphens w:val="0"/>
        <w:ind w:left="709" w:hanging="283"/>
        <w:contextualSpacing/>
        <w:jc w:val="both"/>
        <w:rPr>
          <w:b/>
          <w:i/>
          <w:color w:val="000000" w:themeColor="text1"/>
        </w:rPr>
      </w:pPr>
      <w:r w:rsidRPr="00E75664">
        <w:rPr>
          <w:color w:val="000000" w:themeColor="text1"/>
        </w:rPr>
        <w:t>prawo do przenoszenia danych osobowych, o którym mowa w art. 20 RODO;</w:t>
      </w:r>
    </w:p>
    <w:p w:rsidR="007C2B1F" w:rsidRPr="00E75664" w:rsidRDefault="007C2B1F" w:rsidP="00FB5A14">
      <w:pPr>
        <w:tabs>
          <w:tab w:val="left" w:pos="894"/>
        </w:tabs>
        <w:spacing w:before="74"/>
        <w:ind w:left="12" w:right="234"/>
        <w:rPr>
          <w:color w:val="000000" w:themeColor="text1"/>
        </w:rPr>
      </w:pPr>
      <w:r w:rsidRPr="00E75664">
        <w:rPr>
          <w:b/>
          <w:color w:val="000000" w:themeColor="text1"/>
        </w:rPr>
        <w:t xml:space="preserve">        -    na podstawie art. 21 RODO prawo sprzeciwu, wobec przetwarzania danych osobowych, gdyż podstawą prawną przetwarzania Pani/Pana danych osobowych jest art. 6 ust. 1 lit. c RODO</w:t>
      </w:r>
      <w:r w:rsidRPr="00E75664">
        <w:rPr>
          <w:color w:val="000000" w:themeColor="text1"/>
        </w:rPr>
        <w:t>.</w:t>
      </w:r>
    </w:p>
    <w:p w:rsidR="007C2B1F" w:rsidRPr="00E75664" w:rsidRDefault="007C2B1F" w:rsidP="00FB5A14">
      <w:pPr>
        <w:pStyle w:val="Tekstpodstawowy"/>
        <w:rPr>
          <w:color w:val="000000" w:themeColor="text1"/>
        </w:rPr>
      </w:pPr>
    </w:p>
    <w:p w:rsidR="007C2B1F" w:rsidRPr="00E75664" w:rsidRDefault="007C2B1F" w:rsidP="00FB5A14">
      <w:pPr>
        <w:pStyle w:val="Tekstpodstawowy"/>
        <w:rPr>
          <w:color w:val="000000" w:themeColor="text1"/>
        </w:rPr>
      </w:pPr>
      <w:r w:rsidRPr="00E75664">
        <w:rPr>
          <w:b/>
          <w:color w:val="000000" w:themeColor="text1"/>
        </w:rPr>
        <w:t>*Wyjaśnienie</w:t>
      </w:r>
      <w:r w:rsidRPr="00E75664">
        <w:rPr>
          <w:color w:val="000000" w:themeColor="text1"/>
        </w:rPr>
        <w:t xml:space="preserve">: skorzystanie z prawa sprostowania nie może skutkować zmianą postępowania o udzieleniu zamówienia publicznego ani zmianą postanowień umowy w zakresie niezgodnych z ustawą </w:t>
      </w:r>
      <w:proofErr w:type="spellStart"/>
      <w:r w:rsidRPr="00E75664">
        <w:rPr>
          <w:color w:val="000000" w:themeColor="text1"/>
        </w:rPr>
        <w:t>Pzp</w:t>
      </w:r>
      <w:proofErr w:type="spellEnd"/>
      <w:r w:rsidRPr="00E75664">
        <w:rPr>
          <w:color w:val="000000" w:themeColor="text1"/>
        </w:rPr>
        <w:t xml:space="preserve"> oraz nie może naruszać integralności protokołu oraz jego załączników.</w:t>
      </w:r>
    </w:p>
    <w:p w:rsidR="007C2B1F" w:rsidRPr="00E75664" w:rsidRDefault="007C2B1F" w:rsidP="00FB5A14">
      <w:pPr>
        <w:pStyle w:val="Tekstpodstawowy"/>
        <w:rPr>
          <w:color w:val="000000" w:themeColor="text1"/>
        </w:rPr>
      </w:pPr>
      <w:r w:rsidRPr="00E75664">
        <w:rPr>
          <w:b/>
          <w:color w:val="000000" w:themeColor="text1"/>
        </w:rPr>
        <w:lastRenderedPageBreak/>
        <w:t>** Wyjaśnienie:</w:t>
      </w:r>
      <w:r w:rsidRPr="00E75664">
        <w:rPr>
          <w:color w:val="000000" w:themeColor="text1"/>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46D71" w:rsidRPr="00E75664" w:rsidRDefault="00E46D71" w:rsidP="00FB5A14">
      <w:pPr>
        <w:pStyle w:val="Default"/>
        <w:rPr>
          <w:rFonts w:ascii="Times New Roman" w:hAnsi="Times New Roman" w:cs="Times New Roman"/>
          <w:b/>
        </w:rPr>
      </w:pPr>
    </w:p>
    <w:p w:rsidR="00E46D71" w:rsidRPr="00514DDC" w:rsidRDefault="00E46D71" w:rsidP="00FB5A14">
      <w:pPr>
        <w:pStyle w:val="Default"/>
        <w:numPr>
          <w:ilvl w:val="0"/>
          <w:numId w:val="25"/>
        </w:numPr>
        <w:ind w:left="426" w:hanging="426"/>
        <w:rPr>
          <w:rFonts w:ascii="Times New Roman" w:hAnsi="Times New Roman" w:cs="Times New Roman"/>
          <w:b/>
          <w:color w:val="0000CC"/>
        </w:rPr>
      </w:pPr>
      <w:r w:rsidRPr="00514DDC">
        <w:rPr>
          <w:rFonts w:ascii="Times New Roman" w:hAnsi="Times New Roman" w:cs="Times New Roman"/>
          <w:b/>
          <w:color w:val="0000CC"/>
        </w:rPr>
        <w:t xml:space="preserve">Integralną częścią specyfikacji są następujące załączniki: </w:t>
      </w:r>
    </w:p>
    <w:p w:rsidR="00E46D71" w:rsidRPr="00E75664" w:rsidRDefault="00E46D71" w:rsidP="00B71724">
      <w:pPr>
        <w:pStyle w:val="Default"/>
        <w:jc w:val="both"/>
        <w:rPr>
          <w:rFonts w:ascii="Times New Roman" w:hAnsi="Times New Roman" w:cs="Times New Roman"/>
          <w:color w:val="auto"/>
        </w:rPr>
      </w:pPr>
    </w:p>
    <w:tbl>
      <w:tblPr>
        <w:tblW w:w="9507" w:type="dxa"/>
        <w:tblLook w:val="04A0" w:firstRow="1" w:lastRow="0" w:firstColumn="1" w:lastColumn="0" w:noHBand="0" w:noVBand="1"/>
      </w:tblPr>
      <w:tblGrid>
        <w:gridCol w:w="2127"/>
        <w:gridCol w:w="7380"/>
      </w:tblGrid>
      <w:tr w:rsidR="00E46D71" w:rsidRPr="00E75664" w:rsidTr="006D21A4">
        <w:tc>
          <w:tcPr>
            <w:tcW w:w="2127" w:type="dxa"/>
            <w:hideMark/>
          </w:tcPr>
          <w:p w:rsidR="00E46D71" w:rsidRPr="00E75664" w:rsidRDefault="00CE0DE7" w:rsidP="00B71724">
            <w:pPr>
              <w:pStyle w:val="Default"/>
              <w:widowControl w:val="0"/>
              <w:suppressAutoHyphens/>
              <w:jc w:val="both"/>
              <w:rPr>
                <w:rFonts w:ascii="Times New Roman" w:hAnsi="Times New Roman" w:cs="Times New Roman"/>
                <w:b/>
                <w:color w:val="auto"/>
              </w:rPr>
            </w:pPr>
            <w:r>
              <w:rPr>
                <w:rFonts w:ascii="Times New Roman" w:hAnsi="Times New Roman" w:cs="Times New Roman"/>
                <w:b/>
                <w:color w:val="auto"/>
              </w:rPr>
              <w:t xml:space="preserve">Załącznik nr 1   </w:t>
            </w:r>
          </w:p>
        </w:tc>
        <w:tc>
          <w:tcPr>
            <w:tcW w:w="7380" w:type="dxa"/>
            <w:hideMark/>
          </w:tcPr>
          <w:p w:rsidR="00E46D71" w:rsidRPr="00E75664" w:rsidRDefault="00CE0DE7" w:rsidP="00B71724">
            <w:pPr>
              <w:pStyle w:val="Default"/>
              <w:widowControl w:val="0"/>
              <w:suppressAutoHyphens/>
              <w:jc w:val="both"/>
              <w:rPr>
                <w:rFonts w:ascii="Times New Roman" w:hAnsi="Times New Roman" w:cs="Times New Roman"/>
                <w:color w:val="auto"/>
              </w:rPr>
            </w:pPr>
            <w:r>
              <w:rPr>
                <w:rFonts w:ascii="Times New Roman" w:hAnsi="Times New Roman" w:cs="Times New Roman"/>
                <w:color w:val="auto"/>
              </w:rPr>
              <w:t xml:space="preserve">-   </w:t>
            </w:r>
            <w:r w:rsidR="00E46D71" w:rsidRPr="00E75664">
              <w:rPr>
                <w:rFonts w:ascii="Times New Roman" w:hAnsi="Times New Roman" w:cs="Times New Roman"/>
                <w:color w:val="auto"/>
              </w:rPr>
              <w:t>Formularz oferty;</w:t>
            </w:r>
          </w:p>
        </w:tc>
      </w:tr>
      <w:tr w:rsidR="007C5CE5" w:rsidRPr="00E75664" w:rsidTr="006D21A4">
        <w:tc>
          <w:tcPr>
            <w:tcW w:w="2127" w:type="dxa"/>
          </w:tcPr>
          <w:p w:rsidR="007C5CE5" w:rsidRDefault="007C5CE5" w:rsidP="00B71724">
            <w:pPr>
              <w:pStyle w:val="Default"/>
              <w:widowControl w:val="0"/>
              <w:suppressAutoHyphens/>
              <w:jc w:val="both"/>
              <w:rPr>
                <w:rFonts w:ascii="Times New Roman" w:hAnsi="Times New Roman" w:cs="Times New Roman"/>
                <w:b/>
                <w:color w:val="auto"/>
              </w:rPr>
            </w:pPr>
          </w:p>
        </w:tc>
        <w:tc>
          <w:tcPr>
            <w:tcW w:w="7380" w:type="dxa"/>
          </w:tcPr>
          <w:p w:rsidR="007C5CE5" w:rsidRDefault="007C5CE5" w:rsidP="00B71724">
            <w:pPr>
              <w:pStyle w:val="Default"/>
              <w:widowControl w:val="0"/>
              <w:suppressAutoHyphens/>
              <w:jc w:val="both"/>
              <w:rPr>
                <w:rFonts w:ascii="Times New Roman" w:hAnsi="Times New Roman" w:cs="Times New Roman"/>
                <w:color w:val="auto"/>
              </w:rPr>
            </w:pPr>
          </w:p>
        </w:tc>
      </w:tr>
      <w:tr w:rsidR="00E46D71" w:rsidRPr="00E75664" w:rsidTr="006D21A4">
        <w:tc>
          <w:tcPr>
            <w:tcW w:w="2127" w:type="dxa"/>
            <w:hideMark/>
          </w:tcPr>
          <w:p w:rsidR="00E46D71" w:rsidRPr="00E75664" w:rsidRDefault="00E46D71" w:rsidP="00B71724">
            <w:pPr>
              <w:pStyle w:val="Default"/>
              <w:widowControl w:val="0"/>
              <w:suppressAutoHyphens/>
              <w:jc w:val="both"/>
              <w:rPr>
                <w:rFonts w:ascii="Times New Roman" w:hAnsi="Times New Roman" w:cs="Times New Roman"/>
                <w:b/>
                <w:color w:val="auto"/>
              </w:rPr>
            </w:pPr>
            <w:r w:rsidRPr="00E75664">
              <w:rPr>
                <w:rFonts w:ascii="Times New Roman" w:hAnsi="Times New Roman" w:cs="Times New Roman"/>
                <w:b/>
                <w:color w:val="auto"/>
              </w:rPr>
              <w:t xml:space="preserve">Załącznik nr 2a </w:t>
            </w:r>
          </w:p>
        </w:tc>
        <w:tc>
          <w:tcPr>
            <w:tcW w:w="7380" w:type="dxa"/>
            <w:hideMark/>
          </w:tcPr>
          <w:p w:rsidR="00E46D71" w:rsidRPr="00E75664" w:rsidRDefault="00CE0DE7" w:rsidP="00B71724">
            <w:pPr>
              <w:pStyle w:val="Default"/>
              <w:widowControl w:val="0"/>
              <w:suppressAutoHyphens/>
              <w:ind w:left="209" w:hanging="209"/>
              <w:jc w:val="both"/>
              <w:rPr>
                <w:rFonts w:ascii="Times New Roman" w:hAnsi="Times New Roman" w:cs="Times New Roman"/>
                <w:color w:val="auto"/>
              </w:rPr>
            </w:pPr>
            <w:r>
              <w:rPr>
                <w:rFonts w:ascii="Times New Roman" w:hAnsi="Times New Roman" w:cs="Times New Roman"/>
                <w:color w:val="auto"/>
              </w:rPr>
              <w:t xml:space="preserve">- </w:t>
            </w:r>
            <w:r w:rsidR="00E46D71" w:rsidRPr="00E75664">
              <w:rPr>
                <w:rFonts w:ascii="Times New Roman" w:hAnsi="Times New Roman" w:cs="Times New Roman"/>
                <w:color w:val="auto"/>
              </w:rPr>
              <w:t>Oświadczenie Wykonawcy dotyczące spełniania warunków udziału                  w postępowaniu;</w:t>
            </w:r>
          </w:p>
        </w:tc>
      </w:tr>
      <w:tr w:rsidR="00E46D71" w:rsidRPr="00E75664" w:rsidTr="006D21A4">
        <w:tc>
          <w:tcPr>
            <w:tcW w:w="2127" w:type="dxa"/>
            <w:hideMark/>
          </w:tcPr>
          <w:p w:rsidR="00E46D71" w:rsidRPr="00E75664" w:rsidRDefault="00CE0DE7" w:rsidP="00B71724">
            <w:pPr>
              <w:pStyle w:val="Default"/>
              <w:widowControl w:val="0"/>
              <w:suppressAutoHyphens/>
              <w:jc w:val="both"/>
              <w:rPr>
                <w:rFonts w:ascii="Times New Roman" w:hAnsi="Times New Roman" w:cs="Times New Roman"/>
                <w:b/>
                <w:color w:val="auto"/>
              </w:rPr>
            </w:pPr>
            <w:r>
              <w:rPr>
                <w:rFonts w:ascii="Times New Roman" w:hAnsi="Times New Roman" w:cs="Times New Roman"/>
                <w:b/>
                <w:color w:val="auto"/>
              </w:rPr>
              <w:t>Załącznik nr 2b</w:t>
            </w:r>
          </w:p>
        </w:tc>
        <w:tc>
          <w:tcPr>
            <w:tcW w:w="7380" w:type="dxa"/>
            <w:hideMark/>
          </w:tcPr>
          <w:p w:rsidR="00E46D71" w:rsidRPr="00E75664" w:rsidRDefault="00CE0DE7" w:rsidP="00F1596C">
            <w:pPr>
              <w:pStyle w:val="Default"/>
              <w:widowControl w:val="0"/>
              <w:tabs>
                <w:tab w:val="left" w:pos="33"/>
              </w:tabs>
              <w:suppressAutoHyphens/>
              <w:ind w:left="317" w:hanging="351"/>
              <w:jc w:val="both"/>
              <w:rPr>
                <w:rFonts w:ascii="Times New Roman" w:hAnsi="Times New Roman" w:cs="Times New Roman"/>
                <w:color w:val="auto"/>
              </w:rPr>
            </w:pPr>
            <w:r>
              <w:rPr>
                <w:rFonts w:ascii="Times New Roman" w:hAnsi="Times New Roman" w:cs="Times New Roman"/>
                <w:color w:val="auto"/>
              </w:rPr>
              <w:t xml:space="preserve">- </w:t>
            </w:r>
            <w:r w:rsidR="00E46D71" w:rsidRPr="00E75664">
              <w:rPr>
                <w:rFonts w:ascii="Times New Roman" w:hAnsi="Times New Roman" w:cs="Times New Roman"/>
                <w:color w:val="auto"/>
              </w:rPr>
              <w:t>Oświadczenie Wykonawcy dotyczące przesłanek wykluczenia                          z postępowania;</w:t>
            </w:r>
          </w:p>
        </w:tc>
      </w:tr>
      <w:tr w:rsidR="00E46D71" w:rsidRPr="00E75664" w:rsidTr="006D21A4">
        <w:tc>
          <w:tcPr>
            <w:tcW w:w="2127" w:type="dxa"/>
            <w:hideMark/>
          </w:tcPr>
          <w:p w:rsidR="00E46D71" w:rsidRPr="00E75664" w:rsidRDefault="00E46D71" w:rsidP="00B71724">
            <w:pPr>
              <w:rPr>
                <w:b/>
              </w:rPr>
            </w:pPr>
            <w:r w:rsidRPr="00E75664">
              <w:rPr>
                <w:b/>
              </w:rPr>
              <w:t xml:space="preserve">Załącznik nr 3  </w:t>
            </w:r>
          </w:p>
        </w:tc>
        <w:tc>
          <w:tcPr>
            <w:tcW w:w="7380" w:type="dxa"/>
            <w:hideMark/>
          </w:tcPr>
          <w:p w:rsidR="00E46D71" w:rsidRPr="00E75664" w:rsidRDefault="00CE0DE7" w:rsidP="00B71724">
            <w:pPr>
              <w:pStyle w:val="Default"/>
              <w:widowControl w:val="0"/>
              <w:suppressAutoHyphens/>
              <w:jc w:val="both"/>
              <w:rPr>
                <w:rFonts w:ascii="Times New Roman" w:hAnsi="Times New Roman" w:cs="Times New Roman"/>
                <w:color w:val="auto"/>
              </w:rPr>
            </w:pPr>
            <w:r>
              <w:rPr>
                <w:rFonts w:ascii="Times New Roman" w:hAnsi="Times New Roman" w:cs="Times New Roman"/>
                <w:color w:val="auto"/>
              </w:rPr>
              <w:t xml:space="preserve">- </w:t>
            </w:r>
            <w:r w:rsidR="00E46D71" w:rsidRPr="00E75664">
              <w:rPr>
                <w:rFonts w:ascii="Times New Roman" w:hAnsi="Times New Roman" w:cs="Times New Roman"/>
                <w:color w:val="auto"/>
              </w:rPr>
              <w:t xml:space="preserve">Wykaz robót budowlanych; </w:t>
            </w:r>
          </w:p>
        </w:tc>
      </w:tr>
      <w:tr w:rsidR="007C5CE5" w:rsidRPr="00E75664" w:rsidTr="006D21A4">
        <w:tc>
          <w:tcPr>
            <w:tcW w:w="2127" w:type="dxa"/>
          </w:tcPr>
          <w:p w:rsidR="007C5CE5" w:rsidRPr="00E75664" w:rsidRDefault="007C5CE5" w:rsidP="00B71724">
            <w:pPr>
              <w:rPr>
                <w:b/>
              </w:rPr>
            </w:pPr>
          </w:p>
        </w:tc>
        <w:tc>
          <w:tcPr>
            <w:tcW w:w="7380" w:type="dxa"/>
          </w:tcPr>
          <w:p w:rsidR="007C5CE5" w:rsidRDefault="007C5CE5" w:rsidP="00B71724">
            <w:pPr>
              <w:pStyle w:val="Default"/>
              <w:widowControl w:val="0"/>
              <w:suppressAutoHyphens/>
              <w:jc w:val="both"/>
              <w:rPr>
                <w:rFonts w:ascii="Times New Roman" w:hAnsi="Times New Roman" w:cs="Times New Roman"/>
                <w:color w:val="auto"/>
              </w:rPr>
            </w:pPr>
          </w:p>
        </w:tc>
      </w:tr>
      <w:tr w:rsidR="00E46D71" w:rsidRPr="00E75664" w:rsidTr="006D21A4">
        <w:tc>
          <w:tcPr>
            <w:tcW w:w="2127" w:type="dxa"/>
            <w:hideMark/>
          </w:tcPr>
          <w:p w:rsidR="00E46D71" w:rsidRPr="00E75664" w:rsidRDefault="00CE0DE7" w:rsidP="00B71724">
            <w:pPr>
              <w:rPr>
                <w:b/>
              </w:rPr>
            </w:pPr>
            <w:r>
              <w:rPr>
                <w:b/>
              </w:rPr>
              <w:t xml:space="preserve">Załącznik nr 4  </w:t>
            </w:r>
          </w:p>
        </w:tc>
        <w:tc>
          <w:tcPr>
            <w:tcW w:w="7380" w:type="dxa"/>
            <w:hideMark/>
          </w:tcPr>
          <w:p w:rsidR="00E46D71" w:rsidRDefault="00CE0DE7" w:rsidP="00B71724">
            <w:pPr>
              <w:pStyle w:val="Default"/>
              <w:widowControl w:val="0"/>
              <w:suppressAutoHyphens/>
              <w:ind w:left="209" w:hanging="209"/>
              <w:jc w:val="both"/>
              <w:rPr>
                <w:rFonts w:ascii="Times New Roman" w:hAnsi="Times New Roman" w:cs="Times New Roman"/>
                <w:color w:val="auto"/>
              </w:rPr>
            </w:pPr>
            <w:r>
              <w:rPr>
                <w:rFonts w:ascii="Times New Roman" w:hAnsi="Times New Roman" w:cs="Times New Roman"/>
                <w:color w:val="auto"/>
              </w:rPr>
              <w:t xml:space="preserve">- </w:t>
            </w:r>
            <w:r w:rsidR="00E46D71" w:rsidRPr="00E75664">
              <w:rPr>
                <w:rFonts w:ascii="Times New Roman" w:hAnsi="Times New Roman" w:cs="Times New Roman"/>
                <w:color w:val="auto"/>
              </w:rPr>
              <w:t xml:space="preserve">Oświadczenie o przynależności lub braku przynależności do tej samej grupy kapitałowej, o której mowa w art. 24 ust. 1 pkt 23 ustawy </w:t>
            </w:r>
            <w:proofErr w:type="spellStart"/>
            <w:r w:rsidR="00E46D71" w:rsidRPr="00E75664">
              <w:rPr>
                <w:rFonts w:ascii="Times New Roman" w:hAnsi="Times New Roman" w:cs="Times New Roman"/>
                <w:color w:val="auto"/>
              </w:rPr>
              <w:t>Pzp</w:t>
            </w:r>
            <w:proofErr w:type="spellEnd"/>
            <w:r w:rsidR="00E46D71" w:rsidRPr="00E75664">
              <w:rPr>
                <w:rFonts w:ascii="Times New Roman" w:hAnsi="Times New Roman" w:cs="Times New Roman"/>
                <w:color w:val="auto"/>
              </w:rPr>
              <w:t>;</w:t>
            </w:r>
          </w:p>
          <w:p w:rsidR="00F1596C" w:rsidRPr="00E75664" w:rsidRDefault="00F1596C" w:rsidP="00B71724">
            <w:pPr>
              <w:pStyle w:val="Default"/>
              <w:widowControl w:val="0"/>
              <w:suppressAutoHyphens/>
              <w:ind w:left="209" w:hanging="209"/>
              <w:jc w:val="both"/>
              <w:rPr>
                <w:rFonts w:ascii="Times New Roman" w:hAnsi="Times New Roman" w:cs="Times New Roman"/>
                <w:color w:val="auto"/>
              </w:rPr>
            </w:pPr>
          </w:p>
        </w:tc>
      </w:tr>
      <w:tr w:rsidR="00E46D71" w:rsidRPr="00E75664" w:rsidTr="006D21A4">
        <w:tc>
          <w:tcPr>
            <w:tcW w:w="2127" w:type="dxa"/>
            <w:hideMark/>
          </w:tcPr>
          <w:p w:rsidR="00E46D71" w:rsidRPr="00E75664" w:rsidRDefault="00E46D71" w:rsidP="006D21A4">
            <w:pPr>
              <w:rPr>
                <w:b/>
              </w:rPr>
            </w:pPr>
            <w:r w:rsidRPr="00E75664">
              <w:rPr>
                <w:b/>
              </w:rPr>
              <w:t>Załącznik</w:t>
            </w:r>
            <w:r w:rsidR="006D21A4">
              <w:rPr>
                <w:b/>
              </w:rPr>
              <w:t xml:space="preserve">i </w:t>
            </w:r>
            <w:r w:rsidRPr="00E75664">
              <w:rPr>
                <w:b/>
              </w:rPr>
              <w:t xml:space="preserve">nr 5 </w:t>
            </w:r>
          </w:p>
        </w:tc>
        <w:tc>
          <w:tcPr>
            <w:tcW w:w="7380" w:type="dxa"/>
            <w:hideMark/>
          </w:tcPr>
          <w:p w:rsidR="00CE0DE7" w:rsidRPr="00E75664" w:rsidRDefault="00CE0DE7" w:rsidP="006D21A4">
            <w:pPr>
              <w:pStyle w:val="Default"/>
              <w:widowControl w:val="0"/>
              <w:suppressAutoHyphens/>
              <w:jc w:val="both"/>
              <w:rPr>
                <w:rFonts w:ascii="Times New Roman" w:hAnsi="Times New Roman" w:cs="Times New Roman"/>
                <w:color w:val="auto"/>
              </w:rPr>
            </w:pPr>
            <w:r>
              <w:rPr>
                <w:rFonts w:ascii="Times New Roman" w:hAnsi="Times New Roman" w:cs="Times New Roman"/>
                <w:color w:val="auto"/>
              </w:rPr>
              <w:t xml:space="preserve">-   </w:t>
            </w:r>
            <w:r w:rsidR="00E46D71" w:rsidRPr="00E75664">
              <w:rPr>
                <w:rFonts w:ascii="Times New Roman" w:hAnsi="Times New Roman" w:cs="Times New Roman"/>
                <w:color w:val="auto"/>
              </w:rPr>
              <w:t>Wzór umowy;</w:t>
            </w:r>
          </w:p>
        </w:tc>
      </w:tr>
      <w:tr w:rsidR="006D21A4" w:rsidRPr="00E75664" w:rsidTr="006D21A4">
        <w:trPr>
          <w:trHeight w:val="326"/>
        </w:trPr>
        <w:tc>
          <w:tcPr>
            <w:tcW w:w="2127" w:type="dxa"/>
          </w:tcPr>
          <w:p w:rsidR="006D21A4" w:rsidRPr="00E75664" w:rsidRDefault="006D21A4" w:rsidP="006D21A4">
            <w:pPr>
              <w:pStyle w:val="Default"/>
              <w:widowControl w:val="0"/>
              <w:suppressAutoHyphens/>
              <w:jc w:val="both"/>
              <w:rPr>
                <w:rFonts w:ascii="Times New Roman" w:hAnsi="Times New Roman" w:cs="Times New Roman"/>
                <w:color w:val="auto"/>
              </w:rPr>
            </w:pPr>
          </w:p>
        </w:tc>
        <w:tc>
          <w:tcPr>
            <w:tcW w:w="7380" w:type="dxa"/>
          </w:tcPr>
          <w:p w:rsidR="006D21A4" w:rsidRPr="00E75664" w:rsidRDefault="006D21A4" w:rsidP="006D21A4">
            <w:pPr>
              <w:pStyle w:val="Default"/>
              <w:widowControl w:val="0"/>
              <w:suppressAutoHyphens/>
              <w:jc w:val="both"/>
              <w:rPr>
                <w:rFonts w:ascii="Times New Roman" w:hAnsi="Times New Roman" w:cs="Times New Roman"/>
                <w:color w:val="auto"/>
              </w:rPr>
            </w:pPr>
          </w:p>
        </w:tc>
      </w:tr>
      <w:tr w:rsidR="006D21A4" w:rsidRPr="00E75664" w:rsidTr="006D21A4">
        <w:tc>
          <w:tcPr>
            <w:tcW w:w="2127" w:type="dxa"/>
            <w:hideMark/>
          </w:tcPr>
          <w:p w:rsidR="006D21A4" w:rsidRPr="006D21A4" w:rsidRDefault="006D21A4" w:rsidP="006D21A4">
            <w:pPr>
              <w:rPr>
                <w:b/>
              </w:rPr>
            </w:pPr>
            <w:r w:rsidRPr="006D21A4">
              <w:rPr>
                <w:b/>
              </w:rPr>
              <w:t xml:space="preserve">Załącznik nr 6   </w:t>
            </w:r>
          </w:p>
        </w:tc>
        <w:tc>
          <w:tcPr>
            <w:tcW w:w="7380" w:type="dxa"/>
            <w:hideMark/>
          </w:tcPr>
          <w:p w:rsidR="006D21A4" w:rsidRPr="006D21A4" w:rsidRDefault="006D21A4" w:rsidP="006D21A4">
            <w:pPr>
              <w:pStyle w:val="Default"/>
              <w:widowControl w:val="0"/>
              <w:suppressAutoHyphens/>
              <w:jc w:val="both"/>
              <w:rPr>
                <w:rFonts w:ascii="Times New Roman" w:hAnsi="Times New Roman" w:cs="Times New Roman"/>
                <w:color w:val="auto"/>
              </w:rPr>
            </w:pPr>
            <w:r w:rsidRPr="006D21A4">
              <w:rPr>
                <w:rFonts w:ascii="Times New Roman" w:hAnsi="Times New Roman" w:cs="Times New Roman"/>
                <w:color w:val="auto"/>
              </w:rPr>
              <w:t>-   Szczegółowy opis przedmiotu zamówienia;</w:t>
            </w:r>
          </w:p>
          <w:p w:rsidR="006D21A4" w:rsidRPr="006D21A4" w:rsidRDefault="006D21A4" w:rsidP="006D21A4">
            <w:pPr>
              <w:pStyle w:val="Default"/>
              <w:widowControl w:val="0"/>
              <w:suppressAutoHyphens/>
              <w:jc w:val="both"/>
              <w:rPr>
                <w:rFonts w:ascii="Times New Roman" w:hAnsi="Times New Roman" w:cs="Times New Roman"/>
                <w:color w:val="auto"/>
              </w:rPr>
            </w:pPr>
          </w:p>
        </w:tc>
      </w:tr>
      <w:tr w:rsidR="006D21A4" w:rsidRPr="00E75664" w:rsidTr="006D21A4">
        <w:tc>
          <w:tcPr>
            <w:tcW w:w="2127" w:type="dxa"/>
          </w:tcPr>
          <w:p w:rsidR="006D21A4" w:rsidRPr="00E75664" w:rsidRDefault="006D21A4" w:rsidP="006D21A4">
            <w:pPr>
              <w:rPr>
                <w:b/>
              </w:rPr>
            </w:pPr>
            <w:r w:rsidRPr="00E75664">
              <w:rPr>
                <w:b/>
              </w:rPr>
              <w:t>Załączn</w:t>
            </w:r>
            <w:r>
              <w:rPr>
                <w:b/>
              </w:rPr>
              <w:t>i</w:t>
            </w:r>
            <w:r w:rsidRPr="00E75664">
              <w:rPr>
                <w:b/>
              </w:rPr>
              <w:t xml:space="preserve">k nr </w:t>
            </w:r>
            <w:r>
              <w:rPr>
                <w:b/>
              </w:rPr>
              <w:t>7</w:t>
            </w:r>
            <w:r w:rsidRPr="00E75664">
              <w:rPr>
                <w:b/>
              </w:rPr>
              <w:t xml:space="preserve">   </w:t>
            </w:r>
          </w:p>
        </w:tc>
        <w:tc>
          <w:tcPr>
            <w:tcW w:w="7380" w:type="dxa"/>
          </w:tcPr>
          <w:p w:rsidR="006D21A4" w:rsidRDefault="006D21A4" w:rsidP="00F1596C">
            <w:pPr>
              <w:pStyle w:val="Default"/>
              <w:widowControl w:val="0"/>
              <w:suppressAutoHyphens/>
              <w:ind w:left="175" w:hanging="142"/>
              <w:jc w:val="both"/>
              <w:rPr>
                <w:rFonts w:ascii="Times New Roman" w:hAnsi="Times New Roman" w:cs="Times New Roman"/>
                <w:color w:val="auto"/>
              </w:rPr>
            </w:pPr>
            <w:r>
              <w:rPr>
                <w:rFonts w:ascii="Times New Roman" w:hAnsi="Times New Roman" w:cs="Times New Roman"/>
                <w:color w:val="auto"/>
              </w:rPr>
              <w:t xml:space="preserve">-  Projekt architektoniczno-budowlany, projekt zagospodarowania terenu, projekt </w:t>
            </w:r>
            <w:r>
              <w:rPr>
                <w:rFonts w:ascii="Times New Roman" w:hAnsi="Times New Roman" w:cs="Times New Roman"/>
                <w:color w:val="auto"/>
              </w:rPr>
              <w:t>architektoniczno-budowlany</w:t>
            </w:r>
            <w:r>
              <w:rPr>
                <w:rFonts w:ascii="Times New Roman" w:hAnsi="Times New Roman" w:cs="Times New Roman"/>
                <w:color w:val="auto"/>
              </w:rPr>
              <w:t xml:space="preserve"> wielobranżowy;</w:t>
            </w:r>
          </w:p>
          <w:p w:rsidR="006D21A4" w:rsidRDefault="006D21A4" w:rsidP="006D21A4">
            <w:pPr>
              <w:pStyle w:val="Default"/>
              <w:widowControl w:val="0"/>
              <w:suppressAutoHyphens/>
              <w:jc w:val="both"/>
              <w:rPr>
                <w:rFonts w:ascii="Times New Roman" w:hAnsi="Times New Roman" w:cs="Times New Roman"/>
                <w:color w:val="auto"/>
              </w:rPr>
            </w:pPr>
          </w:p>
        </w:tc>
      </w:tr>
      <w:tr w:rsidR="00F1596C" w:rsidRPr="00E75664" w:rsidTr="006D21A4">
        <w:tc>
          <w:tcPr>
            <w:tcW w:w="2127" w:type="dxa"/>
          </w:tcPr>
          <w:p w:rsidR="00F1596C" w:rsidRPr="00E75664" w:rsidRDefault="00F1596C" w:rsidP="00F1596C">
            <w:pPr>
              <w:rPr>
                <w:b/>
              </w:rPr>
            </w:pPr>
            <w:r w:rsidRPr="00E75664">
              <w:rPr>
                <w:b/>
              </w:rPr>
              <w:t>Załączn</w:t>
            </w:r>
            <w:r>
              <w:rPr>
                <w:b/>
              </w:rPr>
              <w:t>i</w:t>
            </w:r>
            <w:r w:rsidRPr="00E75664">
              <w:rPr>
                <w:b/>
              </w:rPr>
              <w:t xml:space="preserve">k nr </w:t>
            </w:r>
            <w:r>
              <w:rPr>
                <w:b/>
              </w:rPr>
              <w:t>8</w:t>
            </w:r>
            <w:r w:rsidRPr="00E75664">
              <w:rPr>
                <w:b/>
              </w:rPr>
              <w:t xml:space="preserve">   </w:t>
            </w:r>
          </w:p>
        </w:tc>
        <w:tc>
          <w:tcPr>
            <w:tcW w:w="7380" w:type="dxa"/>
          </w:tcPr>
          <w:p w:rsidR="00F1596C" w:rsidRDefault="00F1596C" w:rsidP="00F1596C">
            <w:pPr>
              <w:pStyle w:val="Default"/>
              <w:widowControl w:val="0"/>
              <w:suppressAutoHyphens/>
              <w:jc w:val="both"/>
              <w:rPr>
                <w:rFonts w:ascii="Times New Roman" w:hAnsi="Times New Roman" w:cs="Times New Roman"/>
                <w:color w:val="auto"/>
              </w:rPr>
            </w:pPr>
            <w:r>
              <w:rPr>
                <w:rFonts w:ascii="Times New Roman" w:hAnsi="Times New Roman" w:cs="Times New Roman"/>
                <w:color w:val="auto"/>
              </w:rPr>
              <w:t>-  Projekt zagospodarowania terenu;</w:t>
            </w:r>
          </w:p>
          <w:p w:rsidR="00F1596C" w:rsidRDefault="00F1596C" w:rsidP="00F1596C">
            <w:pPr>
              <w:pStyle w:val="Default"/>
              <w:widowControl w:val="0"/>
              <w:suppressAutoHyphens/>
              <w:jc w:val="both"/>
              <w:rPr>
                <w:rFonts w:ascii="Times New Roman" w:hAnsi="Times New Roman" w:cs="Times New Roman"/>
                <w:color w:val="auto"/>
              </w:rPr>
            </w:pPr>
          </w:p>
          <w:p w:rsidR="00F1596C" w:rsidRDefault="00F1596C" w:rsidP="00F1596C">
            <w:pPr>
              <w:pStyle w:val="Default"/>
              <w:widowControl w:val="0"/>
              <w:suppressAutoHyphens/>
              <w:jc w:val="both"/>
              <w:rPr>
                <w:rFonts w:ascii="Times New Roman" w:hAnsi="Times New Roman" w:cs="Times New Roman"/>
                <w:color w:val="auto"/>
              </w:rPr>
            </w:pPr>
          </w:p>
        </w:tc>
      </w:tr>
      <w:tr w:rsidR="00F1596C" w:rsidRPr="00E75664" w:rsidTr="006D21A4">
        <w:tc>
          <w:tcPr>
            <w:tcW w:w="2127" w:type="dxa"/>
          </w:tcPr>
          <w:p w:rsidR="00F1596C" w:rsidRPr="00E75664" w:rsidRDefault="00F1596C" w:rsidP="009E7B49">
            <w:pPr>
              <w:rPr>
                <w:b/>
              </w:rPr>
            </w:pPr>
            <w:r w:rsidRPr="00E75664">
              <w:rPr>
                <w:b/>
              </w:rPr>
              <w:t>Załączn</w:t>
            </w:r>
            <w:r>
              <w:rPr>
                <w:b/>
              </w:rPr>
              <w:t>i</w:t>
            </w:r>
            <w:r w:rsidRPr="00E75664">
              <w:rPr>
                <w:b/>
              </w:rPr>
              <w:t xml:space="preserve">k nr </w:t>
            </w:r>
            <w:r w:rsidR="009E7B49">
              <w:rPr>
                <w:b/>
              </w:rPr>
              <w:t>9</w:t>
            </w:r>
            <w:r w:rsidRPr="00E75664">
              <w:rPr>
                <w:b/>
              </w:rPr>
              <w:t xml:space="preserve">   </w:t>
            </w:r>
          </w:p>
        </w:tc>
        <w:tc>
          <w:tcPr>
            <w:tcW w:w="7380" w:type="dxa"/>
          </w:tcPr>
          <w:p w:rsidR="00F1596C" w:rsidRDefault="00F1596C" w:rsidP="00F1596C">
            <w:pPr>
              <w:pStyle w:val="Default"/>
              <w:widowControl w:val="0"/>
              <w:suppressAutoHyphens/>
              <w:jc w:val="both"/>
              <w:rPr>
                <w:rFonts w:ascii="Times New Roman" w:hAnsi="Times New Roman" w:cs="Times New Roman"/>
                <w:color w:val="auto"/>
              </w:rPr>
            </w:pPr>
            <w:r>
              <w:rPr>
                <w:rFonts w:ascii="Times New Roman" w:hAnsi="Times New Roman" w:cs="Times New Roman"/>
                <w:color w:val="auto"/>
              </w:rPr>
              <w:t>-  Rzut placu zabaw;</w:t>
            </w:r>
          </w:p>
          <w:p w:rsidR="00F1596C" w:rsidRDefault="00F1596C" w:rsidP="00F1596C">
            <w:pPr>
              <w:pStyle w:val="Default"/>
              <w:widowControl w:val="0"/>
              <w:suppressAutoHyphens/>
              <w:jc w:val="both"/>
              <w:rPr>
                <w:rFonts w:ascii="Times New Roman" w:hAnsi="Times New Roman" w:cs="Times New Roman"/>
                <w:color w:val="auto"/>
              </w:rPr>
            </w:pPr>
          </w:p>
          <w:p w:rsidR="00F1596C" w:rsidRDefault="00F1596C" w:rsidP="00F1596C">
            <w:pPr>
              <w:pStyle w:val="Default"/>
              <w:widowControl w:val="0"/>
              <w:suppressAutoHyphens/>
              <w:jc w:val="both"/>
              <w:rPr>
                <w:rFonts w:ascii="Times New Roman" w:hAnsi="Times New Roman" w:cs="Times New Roman"/>
                <w:color w:val="auto"/>
              </w:rPr>
            </w:pPr>
          </w:p>
        </w:tc>
      </w:tr>
      <w:tr w:rsidR="00F1596C" w:rsidRPr="00E75664" w:rsidTr="006D21A4">
        <w:tc>
          <w:tcPr>
            <w:tcW w:w="2127" w:type="dxa"/>
          </w:tcPr>
          <w:p w:rsidR="00F1596C" w:rsidRPr="00E75664" w:rsidRDefault="00F1596C" w:rsidP="009E7B49">
            <w:pPr>
              <w:rPr>
                <w:b/>
              </w:rPr>
            </w:pPr>
            <w:r w:rsidRPr="00E75664">
              <w:rPr>
                <w:b/>
              </w:rPr>
              <w:t>Załączn</w:t>
            </w:r>
            <w:r>
              <w:rPr>
                <w:b/>
              </w:rPr>
              <w:t>i</w:t>
            </w:r>
            <w:r w:rsidRPr="00E75664">
              <w:rPr>
                <w:b/>
              </w:rPr>
              <w:t xml:space="preserve">k nr </w:t>
            </w:r>
            <w:r>
              <w:rPr>
                <w:b/>
              </w:rPr>
              <w:t>1</w:t>
            </w:r>
            <w:r w:rsidR="009E7B49">
              <w:rPr>
                <w:b/>
              </w:rPr>
              <w:t>0</w:t>
            </w:r>
            <w:r w:rsidRPr="00E75664">
              <w:rPr>
                <w:b/>
              </w:rPr>
              <w:t xml:space="preserve">   </w:t>
            </w:r>
          </w:p>
        </w:tc>
        <w:tc>
          <w:tcPr>
            <w:tcW w:w="7380" w:type="dxa"/>
          </w:tcPr>
          <w:p w:rsidR="00F1596C" w:rsidRDefault="00F1596C" w:rsidP="00F1596C">
            <w:pPr>
              <w:pStyle w:val="Default"/>
              <w:widowControl w:val="0"/>
              <w:suppressAutoHyphens/>
              <w:jc w:val="both"/>
              <w:rPr>
                <w:rFonts w:ascii="Times New Roman" w:hAnsi="Times New Roman" w:cs="Times New Roman"/>
                <w:color w:val="auto"/>
              </w:rPr>
            </w:pPr>
            <w:r>
              <w:rPr>
                <w:rFonts w:ascii="Times New Roman" w:hAnsi="Times New Roman" w:cs="Times New Roman"/>
                <w:color w:val="auto"/>
              </w:rPr>
              <w:t>-  Urządzenia placu zabaw;</w:t>
            </w:r>
          </w:p>
          <w:p w:rsidR="00F1596C" w:rsidRDefault="00F1596C" w:rsidP="00F1596C">
            <w:pPr>
              <w:pStyle w:val="Default"/>
              <w:widowControl w:val="0"/>
              <w:suppressAutoHyphens/>
              <w:jc w:val="both"/>
              <w:rPr>
                <w:rFonts w:ascii="Times New Roman" w:hAnsi="Times New Roman" w:cs="Times New Roman"/>
                <w:color w:val="auto"/>
              </w:rPr>
            </w:pPr>
          </w:p>
          <w:p w:rsidR="00F1596C" w:rsidRDefault="00F1596C" w:rsidP="00F1596C">
            <w:pPr>
              <w:pStyle w:val="Default"/>
              <w:widowControl w:val="0"/>
              <w:suppressAutoHyphens/>
              <w:jc w:val="both"/>
              <w:rPr>
                <w:rFonts w:ascii="Times New Roman" w:hAnsi="Times New Roman" w:cs="Times New Roman"/>
                <w:color w:val="auto"/>
              </w:rPr>
            </w:pPr>
          </w:p>
          <w:p w:rsidR="00F1596C" w:rsidRDefault="00F1596C" w:rsidP="00F1596C">
            <w:pPr>
              <w:pStyle w:val="Default"/>
              <w:widowControl w:val="0"/>
              <w:suppressAutoHyphens/>
              <w:jc w:val="both"/>
              <w:rPr>
                <w:rFonts w:ascii="Times New Roman" w:hAnsi="Times New Roman" w:cs="Times New Roman"/>
                <w:color w:val="auto"/>
              </w:rPr>
            </w:pPr>
            <w:r>
              <w:rPr>
                <w:rFonts w:ascii="Times New Roman" w:hAnsi="Times New Roman" w:cs="Times New Roman"/>
                <w:color w:val="auto"/>
              </w:rPr>
              <w:t xml:space="preserve"> </w:t>
            </w:r>
          </w:p>
        </w:tc>
      </w:tr>
      <w:tr w:rsidR="00F1596C" w:rsidRPr="00E75664" w:rsidTr="006D21A4">
        <w:tc>
          <w:tcPr>
            <w:tcW w:w="2127" w:type="dxa"/>
          </w:tcPr>
          <w:p w:rsidR="00F1596C" w:rsidRPr="006D21A4" w:rsidRDefault="00F1596C" w:rsidP="00F1596C">
            <w:pPr>
              <w:rPr>
                <w:b/>
              </w:rPr>
            </w:pPr>
          </w:p>
        </w:tc>
        <w:tc>
          <w:tcPr>
            <w:tcW w:w="7380" w:type="dxa"/>
          </w:tcPr>
          <w:p w:rsidR="00F1596C" w:rsidRPr="006D21A4" w:rsidRDefault="00F1596C" w:rsidP="00F1596C">
            <w:pPr>
              <w:pStyle w:val="Default"/>
              <w:widowControl w:val="0"/>
              <w:suppressAutoHyphens/>
              <w:jc w:val="both"/>
              <w:rPr>
                <w:rFonts w:ascii="Times New Roman" w:hAnsi="Times New Roman" w:cs="Times New Roman"/>
                <w:color w:val="auto"/>
              </w:rPr>
            </w:pPr>
          </w:p>
        </w:tc>
      </w:tr>
      <w:tr w:rsidR="00F1596C" w:rsidRPr="00E75664" w:rsidTr="006D21A4">
        <w:tc>
          <w:tcPr>
            <w:tcW w:w="2127" w:type="dxa"/>
          </w:tcPr>
          <w:p w:rsidR="00F1596C" w:rsidRPr="006D21A4" w:rsidRDefault="00F1596C" w:rsidP="00F1596C">
            <w:pPr>
              <w:rPr>
                <w:b/>
              </w:rPr>
            </w:pPr>
          </w:p>
        </w:tc>
        <w:tc>
          <w:tcPr>
            <w:tcW w:w="7380" w:type="dxa"/>
          </w:tcPr>
          <w:p w:rsidR="00F1596C" w:rsidRPr="006D21A4" w:rsidRDefault="00F1596C" w:rsidP="00F1596C">
            <w:pPr>
              <w:pStyle w:val="Default"/>
              <w:widowControl w:val="0"/>
              <w:suppressAutoHyphens/>
              <w:jc w:val="both"/>
              <w:rPr>
                <w:rFonts w:ascii="Times New Roman" w:hAnsi="Times New Roman" w:cs="Times New Roman"/>
                <w:color w:val="auto"/>
              </w:rPr>
            </w:pPr>
          </w:p>
        </w:tc>
      </w:tr>
      <w:tr w:rsidR="00F1596C" w:rsidRPr="00E75664" w:rsidTr="006D21A4">
        <w:tc>
          <w:tcPr>
            <w:tcW w:w="2127" w:type="dxa"/>
          </w:tcPr>
          <w:p w:rsidR="00F1596C" w:rsidRPr="00E75664" w:rsidRDefault="00F1596C" w:rsidP="00F1596C">
            <w:pPr>
              <w:rPr>
                <w:b/>
              </w:rPr>
            </w:pPr>
          </w:p>
        </w:tc>
        <w:tc>
          <w:tcPr>
            <w:tcW w:w="7380" w:type="dxa"/>
          </w:tcPr>
          <w:p w:rsidR="00F1596C" w:rsidRDefault="00F1596C" w:rsidP="00F1596C">
            <w:pPr>
              <w:pStyle w:val="Default"/>
              <w:widowControl w:val="0"/>
              <w:suppressAutoHyphens/>
              <w:jc w:val="both"/>
              <w:rPr>
                <w:rFonts w:ascii="Times New Roman" w:hAnsi="Times New Roman" w:cs="Times New Roman"/>
                <w:color w:val="auto"/>
              </w:rPr>
            </w:pPr>
          </w:p>
        </w:tc>
      </w:tr>
      <w:tr w:rsidR="00F1596C" w:rsidRPr="00E75664" w:rsidTr="006D21A4">
        <w:tc>
          <w:tcPr>
            <w:tcW w:w="2127" w:type="dxa"/>
          </w:tcPr>
          <w:p w:rsidR="00F1596C" w:rsidRPr="00E75664" w:rsidRDefault="00F1596C" w:rsidP="00F1596C">
            <w:pPr>
              <w:rPr>
                <w:b/>
              </w:rPr>
            </w:pPr>
          </w:p>
        </w:tc>
        <w:tc>
          <w:tcPr>
            <w:tcW w:w="7380" w:type="dxa"/>
          </w:tcPr>
          <w:p w:rsidR="00F1596C" w:rsidRDefault="00F1596C" w:rsidP="00F1596C">
            <w:pPr>
              <w:pStyle w:val="Default"/>
              <w:widowControl w:val="0"/>
              <w:suppressAutoHyphens/>
              <w:jc w:val="both"/>
              <w:rPr>
                <w:rFonts w:ascii="Times New Roman" w:hAnsi="Times New Roman" w:cs="Times New Roman"/>
                <w:color w:val="auto"/>
              </w:rPr>
            </w:pPr>
          </w:p>
        </w:tc>
      </w:tr>
      <w:tr w:rsidR="00F1596C" w:rsidRPr="00E75664" w:rsidTr="006D21A4">
        <w:tc>
          <w:tcPr>
            <w:tcW w:w="2127" w:type="dxa"/>
          </w:tcPr>
          <w:p w:rsidR="00F1596C" w:rsidRPr="00E75664" w:rsidRDefault="00F1596C" w:rsidP="00F1596C">
            <w:pPr>
              <w:rPr>
                <w:b/>
              </w:rPr>
            </w:pPr>
          </w:p>
        </w:tc>
        <w:tc>
          <w:tcPr>
            <w:tcW w:w="7380" w:type="dxa"/>
          </w:tcPr>
          <w:p w:rsidR="00F1596C" w:rsidRDefault="00F1596C" w:rsidP="00F1596C">
            <w:pPr>
              <w:pStyle w:val="Default"/>
              <w:widowControl w:val="0"/>
              <w:suppressAutoHyphens/>
              <w:jc w:val="both"/>
              <w:rPr>
                <w:rFonts w:ascii="Times New Roman" w:hAnsi="Times New Roman" w:cs="Times New Roman"/>
                <w:color w:val="auto"/>
              </w:rPr>
            </w:pPr>
          </w:p>
        </w:tc>
      </w:tr>
      <w:tr w:rsidR="00F1596C" w:rsidRPr="00E75664" w:rsidTr="006D21A4">
        <w:tc>
          <w:tcPr>
            <w:tcW w:w="2127" w:type="dxa"/>
          </w:tcPr>
          <w:p w:rsidR="00F1596C" w:rsidRPr="00E75664" w:rsidRDefault="00F1596C" w:rsidP="00F1596C">
            <w:pPr>
              <w:rPr>
                <w:b/>
              </w:rPr>
            </w:pPr>
          </w:p>
        </w:tc>
        <w:tc>
          <w:tcPr>
            <w:tcW w:w="7380" w:type="dxa"/>
          </w:tcPr>
          <w:p w:rsidR="00F1596C" w:rsidRDefault="00F1596C" w:rsidP="00F1596C">
            <w:pPr>
              <w:pStyle w:val="Default"/>
              <w:widowControl w:val="0"/>
              <w:suppressAutoHyphens/>
              <w:jc w:val="both"/>
              <w:rPr>
                <w:rFonts w:ascii="Times New Roman" w:hAnsi="Times New Roman" w:cs="Times New Roman"/>
                <w:color w:val="auto"/>
              </w:rPr>
            </w:pPr>
          </w:p>
        </w:tc>
      </w:tr>
      <w:tr w:rsidR="00F1596C" w:rsidRPr="00E75664" w:rsidTr="006D21A4">
        <w:tc>
          <w:tcPr>
            <w:tcW w:w="2127" w:type="dxa"/>
          </w:tcPr>
          <w:p w:rsidR="00F1596C" w:rsidRPr="00E75664" w:rsidRDefault="00F1596C" w:rsidP="00F1596C">
            <w:pPr>
              <w:rPr>
                <w:b/>
              </w:rPr>
            </w:pPr>
          </w:p>
        </w:tc>
        <w:tc>
          <w:tcPr>
            <w:tcW w:w="7380" w:type="dxa"/>
          </w:tcPr>
          <w:p w:rsidR="00F1596C" w:rsidRPr="00E75664" w:rsidRDefault="00F1596C" w:rsidP="00F1596C">
            <w:pPr>
              <w:pStyle w:val="Default"/>
              <w:widowControl w:val="0"/>
              <w:suppressAutoHyphens/>
              <w:jc w:val="both"/>
              <w:rPr>
                <w:rFonts w:ascii="Times New Roman" w:hAnsi="Times New Roman" w:cs="Times New Roman"/>
                <w:color w:val="auto"/>
              </w:rPr>
            </w:pPr>
          </w:p>
        </w:tc>
      </w:tr>
    </w:tbl>
    <w:p w:rsidR="00E46D71" w:rsidRPr="00E75664" w:rsidRDefault="00E46D71" w:rsidP="00B71724">
      <w:pPr>
        <w:tabs>
          <w:tab w:val="num" w:pos="540"/>
        </w:tabs>
        <w:jc w:val="both"/>
        <w:rPr>
          <w:rFonts w:eastAsia="Times New Roman"/>
          <w:color w:val="000000"/>
        </w:rPr>
      </w:pPr>
    </w:p>
    <w:sectPr w:rsidR="00E46D71" w:rsidRPr="00E75664" w:rsidSect="000048A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887" w:rsidRDefault="009D2887" w:rsidP="00BB59A1">
      <w:r>
        <w:separator/>
      </w:r>
    </w:p>
  </w:endnote>
  <w:endnote w:type="continuationSeparator" w:id="0">
    <w:p w:rsidR="009D2887" w:rsidRDefault="009D2887" w:rsidP="00BB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
    <w:altName w:val="Arial Unicode MS"/>
    <w:panose1 w:val="00000000000000000000"/>
    <w:charset w:val="81"/>
    <w:family w:val="auto"/>
    <w:notTrueType/>
    <w:pitch w:val="default"/>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StarSymbol">
    <w:altName w:val="Arial Unicode MS"/>
    <w:charset w:val="02"/>
    <w:family w:val="auto"/>
    <w:pitch w:val="default"/>
  </w:font>
  <w:font w:name="Consolas">
    <w:panose1 w:val="020B0609020204030204"/>
    <w:charset w:val="EE"/>
    <w:family w:val="modern"/>
    <w:pitch w:val="fixed"/>
    <w:sig w:usb0="E00006FF" w:usb1="0000FCFF" w:usb2="00000001" w:usb3="00000000" w:csb0="0000019F" w:csb1="00000000"/>
  </w:font>
  <w:font w:name="HG Mincho Light J">
    <w:altName w:val="Times New Roman"/>
    <w:charset w:val="00"/>
    <w:family w:val="auto"/>
    <w:pitch w:val="variable"/>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887" w:rsidRDefault="009D2887" w:rsidP="00BB59A1">
      <w:r>
        <w:separator/>
      </w:r>
    </w:p>
  </w:footnote>
  <w:footnote w:type="continuationSeparator" w:id="0">
    <w:p w:rsidR="009D2887" w:rsidRDefault="009D2887" w:rsidP="00BB5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F6E" w:rsidRDefault="007F7F6E" w:rsidP="00BB59A1">
    <w:pPr>
      <w:pStyle w:val="Tekstpodstawowy"/>
      <w:spacing w:after="0"/>
      <w:ind w:right="74"/>
      <w:rPr>
        <w:rFonts w:ascii="Book Antiqua" w:hAnsi="Book Antiqua"/>
        <w:b/>
        <w:color w:val="000000"/>
      </w:rPr>
    </w:pPr>
    <w:r>
      <w:rPr>
        <w:rFonts w:ascii="Book Antiqua" w:hAnsi="Book Antiqua"/>
        <w:b/>
        <w:noProof/>
        <w:color w:val="000000"/>
      </w:rPr>
      <mc:AlternateContent>
        <mc:Choice Requires="wps">
          <w:drawing>
            <wp:anchor distT="0" distB="0" distL="114300" distR="114300" simplePos="0" relativeHeight="251661312" behindDoc="0" locked="0" layoutInCell="1" allowOverlap="1">
              <wp:simplePos x="0" y="0"/>
              <wp:positionH relativeFrom="column">
                <wp:posOffset>410209</wp:posOffset>
              </wp:positionH>
              <wp:positionV relativeFrom="paragraph">
                <wp:posOffset>111125</wp:posOffset>
              </wp:positionV>
              <wp:extent cx="5514975" cy="0"/>
              <wp:effectExtent l="0" t="0" r="28575" b="19050"/>
              <wp:wrapNone/>
              <wp:docPr id="15" name="Łącznik prosty 15"/>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ADF3E4" id="Łącznik prosty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pt,8.75pt" to="466.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" strokecolor="#4579b8 [3044]"/>
          </w:pict>
        </mc:Fallback>
      </mc:AlternateContent>
    </w:r>
  </w:p>
  <w:p w:rsidR="007F7F6E" w:rsidRPr="00FA6EF2" w:rsidRDefault="007F7F6E" w:rsidP="00BB59A1">
    <w:pPr>
      <w:pStyle w:val="Tekstpodstawowy"/>
      <w:spacing w:after="0"/>
      <w:ind w:right="74"/>
      <w:rPr>
        <w:b/>
        <w:i/>
        <w:color w:val="003300"/>
        <w:sz w:val="20"/>
        <w:szCs w:val="20"/>
      </w:rPr>
    </w:pPr>
    <w:r>
      <w:rPr>
        <w:noProof/>
      </w:rPr>
      <w:drawing>
        <wp:anchor distT="0" distB="0" distL="114300" distR="114300" simplePos="0" relativeHeight="251660288" behindDoc="1" locked="0" layoutInCell="1" allowOverlap="0" wp14:anchorId="6B290103" wp14:editId="1F18B672">
          <wp:simplePos x="0" y="0"/>
          <wp:positionH relativeFrom="column">
            <wp:posOffset>407670</wp:posOffset>
          </wp:positionH>
          <wp:positionV relativeFrom="paragraph">
            <wp:posOffset>35560</wp:posOffset>
          </wp:positionV>
          <wp:extent cx="429260" cy="461010"/>
          <wp:effectExtent l="0" t="0" r="8890" b="0"/>
          <wp:wrapSquare wrapText="bothSides"/>
          <wp:docPr id="14" name="Obraz 14" descr="2000px-POL_gmina_Tczów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0px-POL_gmina_Tczów_C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3300"/>
      </w:rPr>
      <w:t xml:space="preserve">              </w:t>
    </w:r>
    <w:r w:rsidRPr="00FA6EF2">
      <w:rPr>
        <w:b/>
        <w:i/>
        <w:color w:val="003300"/>
      </w:rPr>
      <w:t>Gmina Tczów</w:t>
    </w:r>
  </w:p>
  <w:p w:rsidR="007F7F6E" w:rsidRPr="00FA6EF2" w:rsidRDefault="007F7F6E" w:rsidP="00BB59A1">
    <w:pPr>
      <w:pStyle w:val="Tekstpodstawowy"/>
      <w:spacing w:after="0"/>
      <w:ind w:right="74"/>
      <w:rPr>
        <w:b/>
        <w:i/>
        <w:color w:val="003300"/>
      </w:rPr>
    </w:pPr>
    <w:r w:rsidRPr="00FA6EF2">
      <w:rPr>
        <w:b/>
        <w:i/>
        <w:color w:val="003300"/>
        <w:sz w:val="20"/>
        <w:szCs w:val="20"/>
      </w:rPr>
      <w:t xml:space="preserve">                 26-706 Tczów, NIP: 811-17-14-505, REGON: 670224031</w:t>
    </w:r>
  </w:p>
  <w:p w:rsidR="007F7F6E" w:rsidRDefault="007F7F6E">
    <w:pPr>
      <w:pStyle w:val="Nagwek"/>
    </w:pPr>
    <w:r>
      <w:rPr>
        <w:rFonts w:ascii="Book Antiqua" w:hAnsi="Book Antiqua"/>
        <w:b/>
        <w:noProof/>
        <w:color w:val="000000"/>
      </w:rPr>
      <mc:AlternateContent>
        <mc:Choice Requires="wps">
          <w:drawing>
            <wp:anchor distT="0" distB="0" distL="114300" distR="114300" simplePos="0" relativeHeight="251663360" behindDoc="0" locked="0" layoutInCell="1" allowOverlap="1" wp14:anchorId="562DB6FB" wp14:editId="32D1AD60">
              <wp:simplePos x="0" y="0"/>
              <wp:positionH relativeFrom="column">
                <wp:posOffset>433705</wp:posOffset>
              </wp:positionH>
              <wp:positionV relativeFrom="paragraph">
                <wp:posOffset>313055</wp:posOffset>
              </wp:positionV>
              <wp:extent cx="5514975" cy="0"/>
              <wp:effectExtent l="0" t="0" r="28575" b="19050"/>
              <wp:wrapNone/>
              <wp:docPr id="17" name="Łącznik prosty 17"/>
              <wp:cNvGraphicFramePr/>
              <a:graphic xmlns:a="http://schemas.openxmlformats.org/drawingml/2006/main">
                <a:graphicData uri="http://schemas.microsoft.com/office/word/2010/wordprocessingShape">
                  <wps:wsp>
                    <wps:cNvCnPr/>
                    <wps:spPr>
                      <a:xfrm>
                        <a:off x="0" y="0"/>
                        <a:ext cx="55149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2F8B3B" id="Łącznik prosty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5pt,24.65pt" to="468.4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" strokecolor="#4a7ebb"/>
          </w:pict>
        </mc:Fallback>
      </mc:AlternateContent>
    </w:r>
    <w:r w:rsidRPr="00FA6EF2">
      <w:rPr>
        <w:rFonts w:ascii="Book Antiqua" w:hAnsi="Book Antiqua"/>
        <w:b/>
        <w:color w:val="00666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206CF6"/>
    <w:multiLevelType w:val="multilevel"/>
    <w:tmpl w:val="D4C0477C"/>
    <w:styleLink w:val="WWNum9"/>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1D31A9A"/>
    <w:multiLevelType w:val="multilevel"/>
    <w:tmpl w:val="8DDA8FE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 w15:restartNumberingAfterBreak="0">
    <w:nsid w:val="044509D7"/>
    <w:multiLevelType w:val="hybridMultilevel"/>
    <w:tmpl w:val="3D0E9964"/>
    <w:lvl w:ilvl="0" w:tplc="0D3AC1BE">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4957E87"/>
    <w:multiLevelType w:val="multilevel"/>
    <w:tmpl w:val="A8DC8D18"/>
    <w:styleLink w:val="WW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06FA4F0E"/>
    <w:multiLevelType w:val="multilevel"/>
    <w:tmpl w:val="C10C5C4C"/>
    <w:name w:val="WW8Num3022"/>
    <w:lvl w:ilvl="0">
      <w:start w:val="4"/>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 w15:restartNumberingAfterBreak="0">
    <w:nsid w:val="0DEF49D7"/>
    <w:multiLevelType w:val="multilevel"/>
    <w:tmpl w:val="21D2C586"/>
    <w:styleLink w:val="WW8Num8"/>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1" w15:restartNumberingAfterBreak="0">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 w15:restartNumberingAfterBreak="0">
    <w:nsid w:val="13B82DE0"/>
    <w:multiLevelType w:val="hybridMultilevel"/>
    <w:tmpl w:val="5ED4857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4" w15:restartNumberingAfterBreak="0">
    <w:nsid w:val="1A4D3D84"/>
    <w:multiLevelType w:val="multilevel"/>
    <w:tmpl w:val="61DC901A"/>
    <w:lvl w:ilvl="0">
      <w:start w:val="9"/>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C226960"/>
    <w:multiLevelType w:val="hybridMultilevel"/>
    <w:tmpl w:val="CD20BC3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D8B1077"/>
    <w:multiLevelType w:val="multilevel"/>
    <w:tmpl w:val="A4F4962E"/>
    <w:styleLink w:val="WWNum18"/>
    <w:lvl w:ilvl="0">
      <w:start w:val="2"/>
      <w:numFmt w:val="decimal"/>
      <w:lvlText w:val="%1."/>
      <w:lvlJc w:val="left"/>
    </w:lvl>
    <w:lvl w:ilvl="1">
      <w:start w:val="1"/>
      <w:numFmt w:val="decimal"/>
      <w:lvlText w:val="%2)"/>
      <w:lvlJc w:val="left"/>
    </w:lvl>
    <w:lvl w:ilvl="2">
      <w:start w:val="1"/>
      <w:numFmt w:val="decimal"/>
      <w:lvlText w:val="%3)"/>
      <w:lvlJc w:val="left"/>
    </w:lvl>
    <w:lvl w:ilvl="3">
      <w:numFmt w:val="bullet"/>
      <w:lvlText w:val=""/>
      <w:lvlJc w:val="left"/>
      <w:rPr>
        <w:rFonts w:ascii="Symbol" w:hAnsi="Symbol"/>
        <w:color w:val="00000A"/>
        <w:sz w:val="28"/>
      </w:rPr>
    </w:lvl>
    <w:lvl w:ilvl="4">
      <w:numFmt w:val="bullet"/>
      <w:lvlText w:val=""/>
      <w:lvlJc w:val="left"/>
      <w:rPr>
        <w:rFonts w:ascii="Symbol" w:hAnsi="Symbol"/>
        <w:color w:val="00000A"/>
      </w:rPr>
    </w:lvl>
    <w:lvl w:ilvl="5">
      <w:numFmt w:val="bullet"/>
      <w:lvlText w:val=""/>
      <w:lvlJc w:val="left"/>
      <w:rPr>
        <w:rFonts w:ascii="Symbol" w:hAnsi="Symbol"/>
        <w:color w:val="00000A"/>
      </w:rPr>
    </w:lvl>
    <w:lvl w:ilvl="6">
      <w:numFmt w:val="bullet"/>
      <w:lvlText w:val=""/>
      <w:lvlJc w:val="left"/>
      <w:rPr>
        <w:rFonts w:ascii="Symbol" w:hAnsi="Symbol"/>
        <w:color w:val="00000A"/>
      </w:rPr>
    </w:lvl>
    <w:lvl w:ilvl="7">
      <w:numFmt w:val="bullet"/>
      <w:lvlText w:val=""/>
      <w:lvlJc w:val="left"/>
      <w:rPr>
        <w:rFonts w:ascii="Symbol" w:hAnsi="Symbol"/>
        <w:color w:val="00000A"/>
      </w:rPr>
    </w:lvl>
    <w:lvl w:ilvl="8">
      <w:numFmt w:val="bullet"/>
      <w:lvlText w:val=""/>
      <w:lvlJc w:val="left"/>
      <w:rPr>
        <w:rFonts w:ascii="Symbol" w:hAnsi="Symbol"/>
        <w:color w:val="00000A"/>
      </w:rPr>
    </w:lvl>
  </w:abstractNum>
  <w:abstractNum w:abstractNumId="18" w15:restartNumberingAfterBreak="0">
    <w:nsid w:val="1FB51686"/>
    <w:multiLevelType w:val="multilevel"/>
    <w:tmpl w:val="7D72013A"/>
    <w:styleLink w:val="WW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226F2D74"/>
    <w:multiLevelType w:val="hybridMultilevel"/>
    <w:tmpl w:val="E632877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900"/>
        </w:tabs>
        <w:ind w:left="90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228E4A86"/>
    <w:multiLevelType w:val="hybridMultilevel"/>
    <w:tmpl w:val="9C8C4E28"/>
    <w:name w:val="WW8Num222222"/>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BB7B1C"/>
    <w:multiLevelType w:val="multilevel"/>
    <w:tmpl w:val="519E6C1A"/>
    <w:styleLink w:val="WWNum1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2CF97A0E"/>
    <w:multiLevelType w:val="multilevel"/>
    <w:tmpl w:val="80C6D284"/>
    <w:styleLink w:val="WW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2F25611F"/>
    <w:multiLevelType w:val="multilevel"/>
    <w:tmpl w:val="79A4E792"/>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30766A69"/>
    <w:multiLevelType w:val="hybridMultilevel"/>
    <w:tmpl w:val="0A0E351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15A01B3"/>
    <w:multiLevelType w:val="hybridMultilevel"/>
    <w:tmpl w:val="69EE273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DFCC1BA2">
      <w:start w:val="5"/>
      <w:numFmt w:val="decimal"/>
      <w:lvlText w:val="%3."/>
      <w:lvlJc w:val="left"/>
      <w:pPr>
        <w:ind w:left="2340" w:hanging="360"/>
      </w:pPr>
      <w:rPr>
        <w:sz w:val="22"/>
        <w:szCs w:val="22"/>
      </w:rPr>
    </w:lvl>
    <w:lvl w:ilvl="3" w:tplc="172E98C4">
      <w:start w:val="1"/>
      <w:numFmt w:val="upperRoman"/>
      <w:lvlText w:val="%4."/>
      <w:lvlJc w:val="left"/>
      <w:pPr>
        <w:ind w:left="3240" w:hanging="72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3574B09"/>
    <w:multiLevelType w:val="hybridMultilevel"/>
    <w:tmpl w:val="90F6C2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A30416"/>
    <w:multiLevelType w:val="hybridMultilevel"/>
    <w:tmpl w:val="E54C2EE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9972739"/>
    <w:multiLevelType w:val="multilevel"/>
    <w:tmpl w:val="E0108B0E"/>
    <w:lvl w:ilvl="0">
      <w:start w:val="10"/>
      <w:numFmt w:val="decimal"/>
      <w:lvlText w:val="%1"/>
      <w:lvlJc w:val="left"/>
      <w:pPr>
        <w:ind w:left="420" w:hanging="420"/>
      </w:pPr>
      <w:rPr>
        <w:b/>
      </w:rPr>
    </w:lvl>
    <w:lvl w:ilvl="1">
      <w:start w:val="4"/>
      <w:numFmt w:val="decimal"/>
      <w:lvlText w:val="%1.%2"/>
      <w:lvlJc w:val="left"/>
      <w:pPr>
        <w:ind w:left="420" w:hanging="42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1" w15:restartNumberingAfterBreak="0">
    <w:nsid w:val="39E4283E"/>
    <w:multiLevelType w:val="multilevel"/>
    <w:tmpl w:val="3656F6DA"/>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3A4067F7"/>
    <w:multiLevelType w:val="hybridMultilevel"/>
    <w:tmpl w:val="550E50F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C4439C6"/>
    <w:multiLevelType w:val="multilevel"/>
    <w:tmpl w:val="4B52FF44"/>
    <w:styleLink w:val="WW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3C4440EA"/>
    <w:multiLevelType w:val="multilevel"/>
    <w:tmpl w:val="4352F4BC"/>
    <w:name w:val="WW8Num1122"/>
    <w:lvl w:ilvl="0">
      <w:start w:val="1"/>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3C501828"/>
    <w:multiLevelType w:val="hybridMultilevel"/>
    <w:tmpl w:val="B9B0081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1B62C92"/>
    <w:multiLevelType w:val="multilevel"/>
    <w:tmpl w:val="3342C7DA"/>
    <w:lvl w:ilvl="0">
      <w:start w:val="5"/>
      <w:numFmt w:val="decimal"/>
      <w:lvlText w:val="%1"/>
      <w:lvlJc w:val="left"/>
      <w:pPr>
        <w:ind w:left="480" w:hanging="480"/>
      </w:pPr>
      <w:rPr>
        <w:b/>
        <w:color w:val="000000"/>
      </w:rPr>
    </w:lvl>
    <w:lvl w:ilvl="1">
      <w:start w:val="3"/>
      <w:numFmt w:val="decimal"/>
      <w:lvlText w:val="%1.%2"/>
      <w:lvlJc w:val="left"/>
      <w:pPr>
        <w:ind w:left="480" w:hanging="480"/>
      </w:pPr>
      <w:rPr>
        <w:b/>
        <w:color w:val="000000"/>
      </w:rPr>
    </w:lvl>
    <w:lvl w:ilvl="2">
      <w:start w:val="2"/>
      <w:numFmt w:val="decimal"/>
      <w:lvlText w:val="%1.%2.%3"/>
      <w:lvlJc w:val="left"/>
      <w:pPr>
        <w:ind w:left="720" w:hanging="720"/>
      </w:pPr>
      <w:rPr>
        <w:b/>
        <w:color w:val="000000"/>
      </w:rPr>
    </w:lvl>
    <w:lvl w:ilvl="3">
      <w:start w:val="1"/>
      <w:numFmt w:val="decimal"/>
      <w:lvlText w:val="%1.%2.%3.%4"/>
      <w:lvlJc w:val="left"/>
      <w:pPr>
        <w:ind w:left="720" w:hanging="720"/>
      </w:pPr>
      <w:rPr>
        <w:b/>
        <w:color w:val="000000"/>
      </w:rPr>
    </w:lvl>
    <w:lvl w:ilvl="4">
      <w:start w:val="1"/>
      <w:numFmt w:val="decimal"/>
      <w:lvlText w:val="%1.%2.%3.%4.%5"/>
      <w:lvlJc w:val="left"/>
      <w:pPr>
        <w:ind w:left="1080" w:hanging="1080"/>
      </w:pPr>
      <w:rPr>
        <w:b/>
        <w:color w:val="000000"/>
      </w:rPr>
    </w:lvl>
    <w:lvl w:ilvl="5">
      <w:start w:val="1"/>
      <w:numFmt w:val="decimal"/>
      <w:lvlText w:val="%1.%2.%3.%4.%5.%6"/>
      <w:lvlJc w:val="left"/>
      <w:pPr>
        <w:ind w:left="1080" w:hanging="1080"/>
      </w:pPr>
      <w:rPr>
        <w:b/>
        <w:color w:val="000000"/>
      </w:rPr>
    </w:lvl>
    <w:lvl w:ilvl="6">
      <w:start w:val="1"/>
      <w:numFmt w:val="decimal"/>
      <w:lvlText w:val="%1.%2.%3.%4.%5.%6.%7"/>
      <w:lvlJc w:val="left"/>
      <w:pPr>
        <w:ind w:left="1440" w:hanging="1440"/>
      </w:pPr>
      <w:rPr>
        <w:b/>
        <w:color w:val="000000"/>
      </w:rPr>
    </w:lvl>
    <w:lvl w:ilvl="7">
      <w:start w:val="1"/>
      <w:numFmt w:val="decimal"/>
      <w:lvlText w:val="%1.%2.%3.%4.%5.%6.%7.%8"/>
      <w:lvlJc w:val="left"/>
      <w:pPr>
        <w:ind w:left="1440" w:hanging="1440"/>
      </w:pPr>
      <w:rPr>
        <w:b/>
        <w:color w:val="000000"/>
      </w:rPr>
    </w:lvl>
    <w:lvl w:ilvl="8">
      <w:start w:val="1"/>
      <w:numFmt w:val="decimal"/>
      <w:lvlText w:val="%1.%2.%3.%4.%5.%6.%7.%8.%9"/>
      <w:lvlJc w:val="left"/>
      <w:pPr>
        <w:ind w:left="1800" w:hanging="1800"/>
      </w:pPr>
      <w:rPr>
        <w:b/>
        <w:color w:val="000000"/>
      </w:rPr>
    </w:lvl>
  </w:abstractNum>
  <w:abstractNum w:abstractNumId="37" w15:restartNumberingAfterBreak="0">
    <w:nsid w:val="430E2311"/>
    <w:multiLevelType w:val="multilevel"/>
    <w:tmpl w:val="1ABE5E12"/>
    <w:styleLink w:val="WWNum1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436D76D5"/>
    <w:multiLevelType w:val="multilevel"/>
    <w:tmpl w:val="2A86A90A"/>
    <w:styleLink w:val="WW8Num13"/>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9" w15:restartNumberingAfterBreak="0">
    <w:nsid w:val="4579688F"/>
    <w:multiLevelType w:val="hybridMultilevel"/>
    <w:tmpl w:val="37704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0032BF"/>
    <w:multiLevelType w:val="hybridMultilevel"/>
    <w:tmpl w:val="1F7E9500"/>
    <w:lvl w:ilvl="0" w:tplc="5F78E72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AE15B78"/>
    <w:multiLevelType w:val="hybridMultilevel"/>
    <w:tmpl w:val="BB80994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F4838F5"/>
    <w:multiLevelType w:val="multilevel"/>
    <w:tmpl w:val="9F24925C"/>
    <w:styleLink w:val="WWNum14"/>
    <w:lvl w:ilvl="0">
      <w:start w:val="1"/>
      <w:numFmt w:val="decimal"/>
      <w:lvlText w:val="%1."/>
      <w:lvlJc w:val="left"/>
      <w:rPr>
        <w:rFonts w:ascii="Cambria" w:hAnsi="Cambria" w:cs="Times New Roman"/>
        <w:b/>
        <w:i w:val="0"/>
        <w:sz w:val="24"/>
      </w:rPr>
    </w:lvl>
    <w:lvl w:ilvl="1">
      <w:start w:val="2"/>
      <w:numFmt w:val="decimal"/>
      <w:lvlText w:val="%2."/>
      <w:lvlJc w:val="left"/>
      <w:rPr>
        <w:rFonts w:cs="Times New Roman"/>
        <w:b w:val="0"/>
        <w:i w:val="0"/>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50BF6611"/>
    <w:multiLevelType w:val="multilevel"/>
    <w:tmpl w:val="EBEAF0D0"/>
    <w:styleLink w:val="WWNum23"/>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50DD71FC"/>
    <w:multiLevelType w:val="multilevel"/>
    <w:tmpl w:val="59183F52"/>
    <w:styleLink w:val="WW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522474DF"/>
    <w:multiLevelType w:val="hybridMultilevel"/>
    <w:tmpl w:val="D3B08BD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6053EFC"/>
    <w:multiLevelType w:val="hybridMultilevel"/>
    <w:tmpl w:val="FA88E572"/>
    <w:lvl w:ilvl="0" w:tplc="246CB440">
      <w:start w:val="1"/>
      <w:numFmt w:val="bullet"/>
      <w:lvlText w:val=""/>
      <w:lvlJc w:val="left"/>
      <w:pPr>
        <w:tabs>
          <w:tab w:val="num" w:pos="720"/>
        </w:tabs>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588B248C"/>
    <w:multiLevelType w:val="hybridMultilevel"/>
    <w:tmpl w:val="0F72E08E"/>
    <w:lvl w:ilvl="0" w:tplc="3D262836">
      <w:start w:val="1"/>
      <w:numFmt w:val="decimal"/>
      <w:lvlText w:val="%1)"/>
      <w:lvlJc w:val="left"/>
      <w:pPr>
        <w:ind w:left="720" w:hanging="360"/>
      </w:pPr>
      <w:rPr>
        <w:rFonts w:ascii="Times New Roman" w:eastAsia="Arial Unicode MS"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A30272A"/>
    <w:multiLevelType w:val="multilevel"/>
    <w:tmpl w:val="0E44821A"/>
    <w:lvl w:ilvl="0">
      <w:start w:val="1"/>
      <w:numFmt w:val="decimal"/>
      <w:lvlText w:val="%1."/>
      <w:lvlJc w:val="left"/>
      <w:pPr>
        <w:ind w:left="360" w:hanging="360"/>
      </w:pPr>
      <w:rPr>
        <w:rFonts w:ascii="Arial" w:hAnsi="Arial" w:cs="Arial" w:hint="default"/>
        <w:b/>
        <w:sz w:val="22"/>
      </w:rPr>
    </w:lvl>
    <w:lvl w:ilvl="1">
      <w:start w:val="1"/>
      <w:numFmt w:val="decimal"/>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51" w15:restartNumberingAfterBreak="0">
    <w:nsid w:val="5A565A93"/>
    <w:multiLevelType w:val="hybridMultilevel"/>
    <w:tmpl w:val="C0FE61AE"/>
    <w:lvl w:ilvl="0" w:tplc="04150005">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5D392664"/>
    <w:multiLevelType w:val="multilevel"/>
    <w:tmpl w:val="081EAF0E"/>
    <w:lvl w:ilvl="0">
      <w:start w:val="14"/>
      <w:numFmt w:val="decimal"/>
      <w:lvlText w:val="%1"/>
      <w:lvlJc w:val="left"/>
      <w:pPr>
        <w:ind w:left="420" w:hanging="420"/>
      </w:pPr>
      <w:rPr>
        <w:b/>
      </w:rPr>
    </w:lvl>
    <w:lvl w:ilvl="1">
      <w:start w:val="1"/>
      <w:numFmt w:val="decimal"/>
      <w:lvlText w:val="%1.%2"/>
      <w:lvlJc w:val="left"/>
      <w:pPr>
        <w:ind w:left="420" w:hanging="42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3" w15:restartNumberingAfterBreak="0">
    <w:nsid w:val="63697C4D"/>
    <w:multiLevelType w:val="hybridMultilevel"/>
    <w:tmpl w:val="72B294D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639E677B"/>
    <w:multiLevelType w:val="hybridMultilevel"/>
    <w:tmpl w:val="581ED342"/>
    <w:lvl w:ilvl="0" w:tplc="5F78E72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5" w15:restartNumberingAfterBreak="0">
    <w:nsid w:val="674F7E4F"/>
    <w:multiLevelType w:val="hybridMultilevel"/>
    <w:tmpl w:val="92FA1904"/>
    <w:lvl w:ilvl="0" w:tplc="F4589308">
      <w:start w:val="16"/>
      <w:numFmt w:val="decimal"/>
      <w:lvlText w:val="%1."/>
      <w:lvlJc w:val="left"/>
      <w:pPr>
        <w:ind w:left="720" w:hanging="360"/>
      </w:pPr>
      <w:rPr>
        <w:b/>
        <w:color w:val="0000CC"/>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675A279E"/>
    <w:multiLevelType w:val="hybridMultilevel"/>
    <w:tmpl w:val="31423C3A"/>
    <w:lvl w:ilvl="0" w:tplc="1A70A044">
      <w:start w:val="1"/>
      <w:numFmt w:val="decimal"/>
      <w:lvlText w:val="%1)"/>
      <w:lvlJc w:val="left"/>
      <w:pPr>
        <w:ind w:left="720" w:hanging="360"/>
      </w:pPr>
      <w:rPr>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7864C1A"/>
    <w:multiLevelType w:val="multilevel"/>
    <w:tmpl w:val="99B41788"/>
    <w:styleLink w:val="WWNum3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6AF04896"/>
    <w:multiLevelType w:val="hybridMultilevel"/>
    <w:tmpl w:val="D7AED0F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60" w15:restartNumberingAfterBreak="0">
    <w:nsid w:val="6ECC5240"/>
    <w:multiLevelType w:val="multilevel"/>
    <w:tmpl w:val="FCFCE4D8"/>
    <w:lvl w:ilvl="0">
      <w:start w:val="15"/>
      <w:numFmt w:val="decimal"/>
      <w:lvlText w:val="%1"/>
      <w:lvlJc w:val="left"/>
      <w:pPr>
        <w:ind w:left="420" w:hanging="420"/>
      </w:pPr>
    </w:lvl>
    <w:lvl w:ilvl="1">
      <w:start w:val="3"/>
      <w:numFmt w:val="decimal"/>
      <w:lvlText w:val="%1.%2"/>
      <w:lvlJc w:val="left"/>
      <w:pPr>
        <w:ind w:left="704"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2" w15:restartNumberingAfterBreak="0">
    <w:nsid w:val="72E87FC7"/>
    <w:multiLevelType w:val="hybridMultilevel"/>
    <w:tmpl w:val="9E8C1268"/>
    <w:lvl w:ilvl="0" w:tplc="FFFFFFFF">
      <w:start w:val="1"/>
      <w:numFmt w:val="bullet"/>
      <w:lvlText w:val=""/>
      <w:lvlJc w:val="left"/>
      <w:pPr>
        <w:tabs>
          <w:tab w:val="num" w:pos="900"/>
        </w:tabs>
        <w:ind w:left="90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73445A43"/>
    <w:multiLevelType w:val="hybridMultilevel"/>
    <w:tmpl w:val="FDD45F08"/>
    <w:lvl w:ilvl="0" w:tplc="10C00B56">
      <w:start w:val="3"/>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7373628D"/>
    <w:multiLevelType w:val="multilevel"/>
    <w:tmpl w:val="6276E1CA"/>
    <w:lvl w:ilvl="0">
      <w:start w:val="5"/>
      <w:numFmt w:val="decimal"/>
      <w:lvlText w:val="%1"/>
      <w:lvlJc w:val="left"/>
      <w:pPr>
        <w:ind w:left="360" w:hanging="360"/>
      </w:pPr>
      <w:rPr>
        <w:b/>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5" w15:restartNumberingAfterBreak="0">
    <w:nsid w:val="754D4951"/>
    <w:multiLevelType w:val="hybridMultilevel"/>
    <w:tmpl w:val="E192271E"/>
    <w:lvl w:ilvl="0" w:tplc="E53607BA">
      <w:start w:val="5"/>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5"/>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2"/>
  </w:num>
  <w:num w:numId="1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num>
  <w:num w:numId="30">
    <w:abstractNumId w:val="26"/>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6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9"/>
  </w:num>
  <w:num w:numId="37">
    <w:abstractNumId w:val="10"/>
  </w:num>
  <w:num w:numId="38">
    <w:abstractNumId w:val="11"/>
  </w:num>
  <w:num w:numId="39">
    <w:abstractNumId w:val="13"/>
  </w:num>
  <w:num w:numId="40">
    <w:abstractNumId w:val="38"/>
  </w:num>
  <w:num w:numId="41">
    <w:abstractNumId w:val="61"/>
  </w:num>
  <w:num w:numId="42">
    <w:abstractNumId w:val="66"/>
  </w:num>
  <w:num w:numId="43">
    <w:abstractNumId w:val="41"/>
  </w:num>
  <w:num w:numId="44">
    <w:abstractNumId w:val="21"/>
  </w:num>
  <w:num w:numId="45">
    <w:abstractNumId w:val="15"/>
  </w:num>
  <w:num w:numId="46">
    <w:abstractNumId w:val="27"/>
  </w:num>
  <w:num w:numId="47">
    <w:abstractNumId w:val="3"/>
  </w:num>
  <w:num w:numId="48">
    <w:abstractNumId w:val="46"/>
  </w:num>
  <w:num w:numId="49">
    <w:abstractNumId w:val="31"/>
  </w:num>
  <w:num w:numId="50">
    <w:abstractNumId w:val="44"/>
  </w:num>
  <w:num w:numId="51">
    <w:abstractNumId w:val="24"/>
  </w:num>
  <w:num w:numId="52">
    <w:abstractNumId w:val="22"/>
  </w:num>
  <w:num w:numId="53">
    <w:abstractNumId w:val="37"/>
  </w:num>
  <w:num w:numId="54">
    <w:abstractNumId w:val="17"/>
    <w:lvlOverride w:ilvl="0">
      <w:lvl w:ilvl="0">
        <w:start w:val="2"/>
        <w:numFmt w:val="decimal"/>
        <w:lvlText w:val="%1."/>
        <w:lvlJc w:val="left"/>
      </w:lvl>
    </w:lvlOverride>
  </w:num>
  <w:num w:numId="55">
    <w:abstractNumId w:val="7"/>
  </w:num>
  <w:num w:numId="56">
    <w:abstractNumId w:val="18"/>
  </w:num>
  <w:num w:numId="57">
    <w:abstractNumId w:val="33"/>
  </w:num>
  <w:num w:numId="58">
    <w:abstractNumId w:val="23"/>
  </w:num>
  <w:num w:numId="59">
    <w:abstractNumId w:val="45"/>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lowerRoman"/>
        <w:lvlText w:val="%3."/>
        <w:lvlJc w:val="righ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righ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right"/>
      </w:lvl>
    </w:lvlOverride>
  </w:num>
  <w:num w:numId="60">
    <w:abstractNumId w:val="57"/>
  </w:num>
  <w:num w:numId="61">
    <w:abstractNumId w:val="4"/>
  </w:num>
  <w:num w:numId="62">
    <w:abstractNumId w:val="17"/>
  </w:num>
  <w:num w:numId="63">
    <w:abstractNumId w:val="39"/>
  </w:num>
  <w:num w:numId="64">
    <w:abstractNumId w:val="45"/>
  </w:num>
  <w:num w:numId="65">
    <w:abstractNumId w:val="28"/>
  </w:num>
  <w:num w:numId="66">
    <w:abstractNumId w:val="6"/>
  </w:num>
  <w:num w:numId="67">
    <w:abstractNumId w:val="25"/>
  </w:num>
  <w:num w:numId="68">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71"/>
    <w:rsid w:val="000028DF"/>
    <w:rsid w:val="000048A3"/>
    <w:rsid w:val="000068FB"/>
    <w:rsid w:val="00033437"/>
    <w:rsid w:val="00044EB3"/>
    <w:rsid w:val="0006628A"/>
    <w:rsid w:val="00080819"/>
    <w:rsid w:val="0008572A"/>
    <w:rsid w:val="000B3B6D"/>
    <w:rsid w:val="000C2791"/>
    <w:rsid w:val="000C4AFB"/>
    <w:rsid w:val="000E0371"/>
    <w:rsid w:val="000F075D"/>
    <w:rsid w:val="000F47DB"/>
    <w:rsid w:val="001221E2"/>
    <w:rsid w:val="00146435"/>
    <w:rsid w:val="00174221"/>
    <w:rsid w:val="001767E5"/>
    <w:rsid w:val="00185F60"/>
    <w:rsid w:val="00191321"/>
    <w:rsid w:val="00191C3F"/>
    <w:rsid w:val="001D59DA"/>
    <w:rsid w:val="001F2F37"/>
    <w:rsid w:val="00213A40"/>
    <w:rsid w:val="00214F2A"/>
    <w:rsid w:val="00240DF4"/>
    <w:rsid w:val="002476C3"/>
    <w:rsid w:val="00247B41"/>
    <w:rsid w:val="00263C8A"/>
    <w:rsid w:val="00287DEB"/>
    <w:rsid w:val="002A6FA2"/>
    <w:rsid w:val="002B1269"/>
    <w:rsid w:val="002F310A"/>
    <w:rsid w:val="00303809"/>
    <w:rsid w:val="0030513E"/>
    <w:rsid w:val="0031559C"/>
    <w:rsid w:val="003259F8"/>
    <w:rsid w:val="00337CAE"/>
    <w:rsid w:val="0035536D"/>
    <w:rsid w:val="00366646"/>
    <w:rsid w:val="003760EA"/>
    <w:rsid w:val="00376E8C"/>
    <w:rsid w:val="00391523"/>
    <w:rsid w:val="003B5BB8"/>
    <w:rsid w:val="003C43C6"/>
    <w:rsid w:val="003D50C2"/>
    <w:rsid w:val="003D69C6"/>
    <w:rsid w:val="003E0246"/>
    <w:rsid w:val="003E23BC"/>
    <w:rsid w:val="003F3711"/>
    <w:rsid w:val="0040137D"/>
    <w:rsid w:val="00404043"/>
    <w:rsid w:val="00405B45"/>
    <w:rsid w:val="00407F83"/>
    <w:rsid w:val="004531D9"/>
    <w:rsid w:val="00471D41"/>
    <w:rsid w:val="00494BD9"/>
    <w:rsid w:val="004A25C7"/>
    <w:rsid w:val="004B23D3"/>
    <w:rsid w:val="004B5088"/>
    <w:rsid w:val="004C7ABD"/>
    <w:rsid w:val="004D09EC"/>
    <w:rsid w:val="004D14C4"/>
    <w:rsid w:val="004E01F3"/>
    <w:rsid w:val="004F7EFD"/>
    <w:rsid w:val="00514DDC"/>
    <w:rsid w:val="00524BF6"/>
    <w:rsid w:val="00525B4A"/>
    <w:rsid w:val="00525F65"/>
    <w:rsid w:val="0058322B"/>
    <w:rsid w:val="00595734"/>
    <w:rsid w:val="005A077A"/>
    <w:rsid w:val="005E5427"/>
    <w:rsid w:val="005F4E69"/>
    <w:rsid w:val="0060634A"/>
    <w:rsid w:val="00614976"/>
    <w:rsid w:val="00622B9C"/>
    <w:rsid w:val="006256EE"/>
    <w:rsid w:val="006345AC"/>
    <w:rsid w:val="0063676A"/>
    <w:rsid w:val="006467A6"/>
    <w:rsid w:val="0065766E"/>
    <w:rsid w:val="006760D5"/>
    <w:rsid w:val="006B2E88"/>
    <w:rsid w:val="006C5D4B"/>
    <w:rsid w:val="006C7520"/>
    <w:rsid w:val="006D21A4"/>
    <w:rsid w:val="006E294A"/>
    <w:rsid w:val="0076107B"/>
    <w:rsid w:val="0078344D"/>
    <w:rsid w:val="00791355"/>
    <w:rsid w:val="00795319"/>
    <w:rsid w:val="007C2B1F"/>
    <w:rsid w:val="007C3C21"/>
    <w:rsid w:val="007C5CE5"/>
    <w:rsid w:val="007E4C15"/>
    <w:rsid w:val="007F7F6E"/>
    <w:rsid w:val="00805612"/>
    <w:rsid w:val="0082469E"/>
    <w:rsid w:val="00860B07"/>
    <w:rsid w:val="008635C8"/>
    <w:rsid w:val="008743E5"/>
    <w:rsid w:val="00875886"/>
    <w:rsid w:val="008B5833"/>
    <w:rsid w:val="008C214B"/>
    <w:rsid w:val="008C79BD"/>
    <w:rsid w:val="008F5230"/>
    <w:rsid w:val="00925E44"/>
    <w:rsid w:val="00955057"/>
    <w:rsid w:val="00955C23"/>
    <w:rsid w:val="009628CD"/>
    <w:rsid w:val="00965BBB"/>
    <w:rsid w:val="00982069"/>
    <w:rsid w:val="009A5B43"/>
    <w:rsid w:val="009B2EE7"/>
    <w:rsid w:val="009C04F1"/>
    <w:rsid w:val="009C4CCA"/>
    <w:rsid w:val="009C4EC7"/>
    <w:rsid w:val="009D1328"/>
    <w:rsid w:val="009D2887"/>
    <w:rsid w:val="009D550E"/>
    <w:rsid w:val="009E5375"/>
    <w:rsid w:val="009E7B49"/>
    <w:rsid w:val="00A12203"/>
    <w:rsid w:val="00A50F7B"/>
    <w:rsid w:val="00A52F1F"/>
    <w:rsid w:val="00A733AF"/>
    <w:rsid w:val="00A8006E"/>
    <w:rsid w:val="00AA6E86"/>
    <w:rsid w:val="00AC0463"/>
    <w:rsid w:val="00AC0BF3"/>
    <w:rsid w:val="00AE3E35"/>
    <w:rsid w:val="00B07572"/>
    <w:rsid w:val="00B125DC"/>
    <w:rsid w:val="00B35288"/>
    <w:rsid w:val="00B4121B"/>
    <w:rsid w:val="00B451D8"/>
    <w:rsid w:val="00B71724"/>
    <w:rsid w:val="00B736E7"/>
    <w:rsid w:val="00B95C2D"/>
    <w:rsid w:val="00BB44A1"/>
    <w:rsid w:val="00BB59A1"/>
    <w:rsid w:val="00BC0CFC"/>
    <w:rsid w:val="00BD7217"/>
    <w:rsid w:val="00BE1DA1"/>
    <w:rsid w:val="00BE573B"/>
    <w:rsid w:val="00BF1CFD"/>
    <w:rsid w:val="00C03262"/>
    <w:rsid w:val="00C300D9"/>
    <w:rsid w:val="00C3517B"/>
    <w:rsid w:val="00C43AEC"/>
    <w:rsid w:val="00C644C5"/>
    <w:rsid w:val="00C66B4E"/>
    <w:rsid w:val="00C822CD"/>
    <w:rsid w:val="00C85004"/>
    <w:rsid w:val="00CA1E7B"/>
    <w:rsid w:val="00CA3239"/>
    <w:rsid w:val="00CE0DE7"/>
    <w:rsid w:val="00CE7D7C"/>
    <w:rsid w:val="00CF6408"/>
    <w:rsid w:val="00D20C13"/>
    <w:rsid w:val="00D42BF1"/>
    <w:rsid w:val="00D506C4"/>
    <w:rsid w:val="00D61DD8"/>
    <w:rsid w:val="00D747D3"/>
    <w:rsid w:val="00D92859"/>
    <w:rsid w:val="00DD1E6E"/>
    <w:rsid w:val="00E029B2"/>
    <w:rsid w:val="00E140C6"/>
    <w:rsid w:val="00E40CC2"/>
    <w:rsid w:val="00E46D71"/>
    <w:rsid w:val="00E60DBE"/>
    <w:rsid w:val="00E75664"/>
    <w:rsid w:val="00EB193D"/>
    <w:rsid w:val="00EC19AB"/>
    <w:rsid w:val="00F1596C"/>
    <w:rsid w:val="00F50DE6"/>
    <w:rsid w:val="00F724EA"/>
    <w:rsid w:val="00F9100E"/>
    <w:rsid w:val="00F93407"/>
    <w:rsid w:val="00FB5A14"/>
    <w:rsid w:val="00FB79AB"/>
    <w:rsid w:val="00FF4F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36BCAB-FF0D-45F0-BF58-6B72771A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6D71"/>
    <w:pPr>
      <w:widowControl w:val="0"/>
      <w:suppressAutoHyphens/>
      <w:spacing w:after="0" w:line="240" w:lineRule="auto"/>
    </w:pPr>
    <w:rPr>
      <w:rFonts w:ascii="Times New Roman" w:eastAsia="Arial Unicode MS" w:hAnsi="Times New Roman" w:cs="Times New Roman"/>
      <w:sz w:val="24"/>
      <w:szCs w:val="24"/>
      <w:lang w:eastAsia="pl-PL"/>
    </w:rPr>
  </w:style>
  <w:style w:type="paragraph" w:styleId="Nagwek1">
    <w:name w:val="heading 1"/>
    <w:basedOn w:val="Normalny"/>
    <w:next w:val="Normalny"/>
    <w:link w:val="Nagwek1Znak"/>
    <w:qFormat/>
    <w:rsid w:val="00E46D71"/>
    <w:pPr>
      <w:keepNext/>
      <w:jc w:val="both"/>
      <w:outlineLvl w:val="0"/>
    </w:pPr>
    <w:rPr>
      <w:rFonts w:ascii="Arial" w:hAnsi="Arial"/>
      <w:b/>
      <w:sz w:val="22"/>
    </w:rPr>
  </w:style>
  <w:style w:type="paragraph" w:styleId="Nagwek2">
    <w:name w:val="heading 2"/>
    <w:basedOn w:val="Normalny"/>
    <w:next w:val="Normalny"/>
    <w:link w:val="Nagwek2Znak"/>
    <w:semiHidden/>
    <w:unhideWhenUsed/>
    <w:qFormat/>
    <w:rsid w:val="00E46D71"/>
    <w:pPr>
      <w:keepNext/>
      <w:spacing w:before="240" w:after="60"/>
      <w:outlineLvl w:val="1"/>
    </w:pPr>
    <w:rPr>
      <w:rFonts w:ascii="Arial" w:hAnsi="Arial"/>
      <w:b/>
      <w:bCs/>
      <w:i/>
      <w:iCs/>
      <w:sz w:val="28"/>
      <w:szCs w:val="28"/>
    </w:rPr>
  </w:style>
  <w:style w:type="paragraph" w:styleId="Nagwek3">
    <w:name w:val="heading 3"/>
    <w:basedOn w:val="Normalny"/>
    <w:next w:val="Normalny"/>
    <w:link w:val="Nagwek3Znak"/>
    <w:semiHidden/>
    <w:unhideWhenUsed/>
    <w:qFormat/>
    <w:rsid w:val="00E46D7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E46D71"/>
    <w:pPr>
      <w:keepNext/>
      <w:tabs>
        <w:tab w:val="num" w:pos="2880"/>
      </w:tabs>
      <w:ind w:left="2880" w:hanging="360"/>
      <w:jc w:val="center"/>
      <w:outlineLvl w:val="3"/>
    </w:pPr>
    <w:rPr>
      <w:rFonts w:ascii="Arial" w:hAnsi="Arial"/>
      <w:b/>
      <w:sz w:val="32"/>
    </w:rPr>
  </w:style>
  <w:style w:type="paragraph" w:styleId="Nagwek5">
    <w:name w:val="heading 5"/>
    <w:basedOn w:val="Normalny"/>
    <w:next w:val="Normalny"/>
    <w:link w:val="Nagwek5Znak"/>
    <w:semiHidden/>
    <w:unhideWhenUsed/>
    <w:qFormat/>
    <w:rsid w:val="00E46D71"/>
    <w:pPr>
      <w:keepNext/>
      <w:tabs>
        <w:tab w:val="num" w:pos="3600"/>
      </w:tabs>
      <w:ind w:left="3600" w:hanging="360"/>
      <w:jc w:val="center"/>
      <w:outlineLvl w:val="4"/>
    </w:pPr>
    <w:rPr>
      <w:rFonts w:ascii="Arial" w:hAnsi="Arial"/>
      <w:b/>
      <w:sz w:val="32"/>
    </w:rPr>
  </w:style>
  <w:style w:type="paragraph" w:styleId="Nagwek6">
    <w:name w:val="heading 6"/>
    <w:basedOn w:val="Normalny"/>
    <w:next w:val="Normalny"/>
    <w:link w:val="Nagwek6Znak"/>
    <w:semiHidden/>
    <w:unhideWhenUsed/>
    <w:qFormat/>
    <w:rsid w:val="00E46D71"/>
    <w:pPr>
      <w:keepNext/>
      <w:shd w:val="clear" w:color="auto" w:fill="CCCCCC"/>
      <w:tabs>
        <w:tab w:val="left" w:pos="145"/>
      </w:tabs>
      <w:jc w:val="center"/>
      <w:outlineLvl w:val="5"/>
    </w:pPr>
    <w:rPr>
      <w:rFonts w:ascii="Arial" w:hAnsi="Arial"/>
      <w:b/>
      <w:sz w:val="32"/>
    </w:rPr>
  </w:style>
  <w:style w:type="paragraph" w:styleId="Nagwek8">
    <w:name w:val="heading 8"/>
    <w:basedOn w:val="Normalny"/>
    <w:next w:val="Normalny"/>
    <w:link w:val="Nagwek8Znak"/>
    <w:semiHidden/>
    <w:unhideWhenUsed/>
    <w:qFormat/>
    <w:rsid w:val="00E46D71"/>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6D71"/>
    <w:rPr>
      <w:rFonts w:ascii="Arial" w:eastAsia="Arial Unicode MS" w:hAnsi="Arial" w:cs="Times New Roman"/>
      <w:b/>
      <w:szCs w:val="24"/>
      <w:lang w:eastAsia="pl-PL"/>
    </w:rPr>
  </w:style>
  <w:style w:type="character" w:customStyle="1" w:styleId="Nagwek2Znak">
    <w:name w:val="Nagłówek 2 Znak"/>
    <w:basedOn w:val="Domylnaczcionkaakapitu"/>
    <w:link w:val="Nagwek2"/>
    <w:semiHidden/>
    <w:rsid w:val="00E46D71"/>
    <w:rPr>
      <w:rFonts w:ascii="Arial" w:eastAsia="Arial Unicode MS" w:hAnsi="Arial" w:cs="Times New Roman"/>
      <w:b/>
      <w:bCs/>
      <w:i/>
      <w:iCs/>
      <w:sz w:val="28"/>
      <w:szCs w:val="28"/>
    </w:rPr>
  </w:style>
  <w:style w:type="character" w:customStyle="1" w:styleId="Nagwek3Znak">
    <w:name w:val="Nagłówek 3 Znak"/>
    <w:basedOn w:val="Domylnaczcionkaakapitu"/>
    <w:link w:val="Nagwek3"/>
    <w:semiHidden/>
    <w:rsid w:val="00E46D71"/>
    <w:rPr>
      <w:rFonts w:ascii="Arial" w:eastAsia="Arial Unicode MS" w:hAnsi="Arial" w:cs="Arial"/>
      <w:b/>
      <w:bCs/>
      <w:sz w:val="26"/>
      <w:szCs w:val="26"/>
      <w:lang w:eastAsia="pl-PL"/>
    </w:rPr>
  </w:style>
  <w:style w:type="character" w:customStyle="1" w:styleId="Nagwek4Znak">
    <w:name w:val="Nagłówek 4 Znak"/>
    <w:basedOn w:val="Domylnaczcionkaakapitu"/>
    <w:link w:val="Nagwek4"/>
    <w:semiHidden/>
    <w:rsid w:val="00E46D71"/>
    <w:rPr>
      <w:rFonts w:ascii="Arial" w:eastAsia="Arial Unicode MS" w:hAnsi="Arial" w:cs="Times New Roman"/>
      <w:b/>
      <w:sz w:val="32"/>
      <w:szCs w:val="24"/>
      <w:lang w:eastAsia="pl-PL"/>
    </w:rPr>
  </w:style>
  <w:style w:type="character" w:customStyle="1" w:styleId="Nagwek5Znak">
    <w:name w:val="Nagłówek 5 Znak"/>
    <w:basedOn w:val="Domylnaczcionkaakapitu"/>
    <w:link w:val="Nagwek5"/>
    <w:semiHidden/>
    <w:rsid w:val="00E46D71"/>
    <w:rPr>
      <w:rFonts w:ascii="Arial" w:eastAsia="Arial Unicode MS" w:hAnsi="Arial" w:cs="Times New Roman"/>
      <w:b/>
      <w:sz w:val="32"/>
      <w:szCs w:val="24"/>
      <w:lang w:eastAsia="pl-PL"/>
    </w:rPr>
  </w:style>
  <w:style w:type="character" w:customStyle="1" w:styleId="Nagwek6Znak">
    <w:name w:val="Nagłówek 6 Znak"/>
    <w:basedOn w:val="Domylnaczcionkaakapitu"/>
    <w:link w:val="Nagwek6"/>
    <w:semiHidden/>
    <w:rsid w:val="00E46D71"/>
    <w:rPr>
      <w:rFonts w:ascii="Arial" w:eastAsia="Arial Unicode MS" w:hAnsi="Arial" w:cs="Times New Roman"/>
      <w:b/>
      <w:sz w:val="32"/>
      <w:szCs w:val="24"/>
      <w:shd w:val="clear" w:color="auto" w:fill="CCCCCC"/>
      <w:lang w:eastAsia="pl-PL"/>
    </w:rPr>
  </w:style>
  <w:style w:type="character" w:customStyle="1" w:styleId="Nagwek8Znak">
    <w:name w:val="Nagłówek 8 Znak"/>
    <w:basedOn w:val="Domylnaczcionkaakapitu"/>
    <w:link w:val="Nagwek8"/>
    <w:semiHidden/>
    <w:rsid w:val="00E46D71"/>
    <w:rPr>
      <w:rFonts w:ascii="Times New Roman" w:eastAsia="Arial Unicode MS" w:hAnsi="Times New Roman" w:cs="Times New Roman"/>
      <w:i/>
      <w:iCs/>
      <w:sz w:val="24"/>
      <w:szCs w:val="24"/>
      <w:lang w:eastAsia="pl-PL"/>
    </w:rPr>
  </w:style>
  <w:style w:type="character" w:styleId="Hipercze">
    <w:name w:val="Hyperlink"/>
    <w:unhideWhenUsed/>
    <w:rsid w:val="00E46D71"/>
    <w:rPr>
      <w:color w:val="0000FF"/>
      <w:u w:val="single"/>
    </w:rPr>
  </w:style>
  <w:style w:type="character" w:styleId="UyteHipercze">
    <w:name w:val="FollowedHyperlink"/>
    <w:semiHidden/>
    <w:unhideWhenUsed/>
    <w:rsid w:val="00E46D71"/>
    <w:rPr>
      <w:color w:val="800080"/>
      <w:u w:val="single"/>
    </w:rPr>
  </w:style>
  <w:style w:type="paragraph" w:styleId="NormalnyWeb">
    <w:name w:val="Normal (Web)"/>
    <w:basedOn w:val="Normalny"/>
    <w:semiHidden/>
    <w:unhideWhenUsed/>
    <w:rsid w:val="00E46D71"/>
    <w:pPr>
      <w:widowControl/>
      <w:suppressAutoHyphens w:val="0"/>
      <w:spacing w:before="100" w:beforeAutospacing="1" w:after="119"/>
    </w:pPr>
    <w:rPr>
      <w:rFonts w:eastAsia="Times New Roman"/>
    </w:rPr>
  </w:style>
  <w:style w:type="paragraph" w:styleId="Wcicienormalne">
    <w:name w:val="Normal Indent"/>
    <w:basedOn w:val="Normalny"/>
    <w:semiHidden/>
    <w:unhideWhenUsed/>
    <w:rsid w:val="00E46D71"/>
    <w:pPr>
      <w:widowControl/>
      <w:suppressAutoHyphens w:val="0"/>
      <w:ind w:left="708"/>
    </w:pPr>
    <w:rPr>
      <w:rFonts w:eastAsia="Times New Roman"/>
      <w:sz w:val="20"/>
      <w:szCs w:val="20"/>
      <w:lang w:val="en-GB"/>
    </w:rPr>
  </w:style>
  <w:style w:type="paragraph" w:styleId="Tekstprzypisudolnego">
    <w:name w:val="footnote text"/>
    <w:basedOn w:val="Normalny"/>
    <w:link w:val="TekstprzypisudolnegoZnak"/>
    <w:semiHidden/>
    <w:unhideWhenUsed/>
    <w:rsid w:val="00E46D71"/>
    <w:rPr>
      <w:sz w:val="20"/>
      <w:szCs w:val="20"/>
    </w:rPr>
  </w:style>
  <w:style w:type="character" w:customStyle="1" w:styleId="TekstprzypisudolnegoZnak">
    <w:name w:val="Tekst przypisu dolnego Znak"/>
    <w:basedOn w:val="Domylnaczcionkaakapitu"/>
    <w:link w:val="Tekstprzypisudolnego"/>
    <w:semiHidden/>
    <w:rsid w:val="00E46D71"/>
    <w:rPr>
      <w:rFonts w:ascii="Times New Roman" w:eastAsia="Arial Unicode MS" w:hAnsi="Times New Roman" w:cs="Times New Roman"/>
      <w:sz w:val="20"/>
      <w:szCs w:val="20"/>
      <w:lang w:eastAsia="pl-PL"/>
    </w:rPr>
  </w:style>
  <w:style w:type="paragraph" w:styleId="Tekstkomentarza">
    <w:name w:val="annotation text"/>
    <w:basedOn w:val="Normalny"/>
    <w:link w:val="TekstkomentarzaZnak"/>
    <w:semiHidden/>
    <w:unhideWhenUsed/>
    <w:rsid w:val="00E46D71"/>
    <w:rPr>
      <w:sz w:val="20"/>
      <w:szCs w:val="20"/>
    </w:rPr>
  </w:style>
  <w:style w:type="character" w:customStyle="1" w:styleId="TekstkomentarzaZnak">
    <w:name w:val="Tekst komentarza Znak"/>
    <w:basedOn w:val="Domylnaczcionkaakapitu"/>
    <w:link w:val="Tekstkomentarza"/>
    <w:semiHidden/>
    <w:rsid w:val="00E46D71"/>
    <w:rPr>
      <w:rFonts w:ascii="Times New Roman" w:eastAsia="Arial Unicode MS" w:hAnsi="Times New Roman" w:cs="Times New Roman"/>
      <w:sz w:val="20"/>
      <w:szCs w:val="20"/>
      <w:lang w:eastAsia="pl-PL"/>
    </w:rPr>
  </w:style>
  <w:style w:type="paragraph" w:styleId="Tekstpodstawowy">
    <w:name w:val="Body Text"/>
    <w:basedOn w:val="Normalny"/>
    <w:link w:val="TekstpodstawowyZnak"/>
    <w:unhideWhenUsed/>
    <w:rsid w:val="00E46D71"/>
    <w:pPr>
      <w:spacing w:after="120"/>
    </w:pPr>
  </w:style>
  <w:style w:type="character" w:customStyle="1" w:styleId="TekstpodstawowyZnak">
    <w:name w:val="Tekst podstawowy Znak"/>
    <w:basedOn w:val="Domylnaczcionkaakapitu"/>
    <w:link w:val="Tekstpodstawowy"/>
    <w:rsid w:val="00E46D71"/>
    <w:rPr>
      <w:rFonts w:ascii="Times New Roman" w:eastAsia="Arial Unicode MS" w:hAnsi="Times New Roman" w:cs="Times New Roman"/>
      <w:sz w:val="24"/>
      <w:szCs w:val="24"/>
      <w:lang w:eastAsia="pl-PL"/>
    </w:rPr>
  </w:style>
  <w:style w:type="paragraph" w:styleId="Nagwek">
    <w:name w:val="header"/>
    <w:basedOn w:val="Normalny"/>
    <w:next w:val="Tekstpodstawowy"/>
    <w:link w:val="NagwekZnak"/>
    <w:uiPriority w:val="99"/>
    <w:unhideWhenUsed/>
    <w:rsid w:val="00E46D71"/>
    <w:pPr>
      <w:keepNext/>
      <w:spacing w:before="240" w:after="120"/>
    </w:pPr>
    <w:rPr>
      <w:rFonts w:ascii="Arial" w:eastAsia="MS Mincho" w:hAnsi="Arial"/>
      <w:sz w:val="28"/>
      <w:szCs w:val="28"/>
    </w:rPr>
  </w:style>
  <w:style w:type="character" w:customStyle="1" w:styleId="NagwekZnak">
    <w:name w:val="Nagłówek Znak"/>
    <w:basedOn w:val="Domylnaczcionkaakapitu"/>
    <w:link w:val="Nagwek"/>
    <w:uiPriority w:val="99"/>
    <w:rsid w:val="00E46D71"/>
    <w:rPr>
      <w:rFonts w:ascii="Arial" w:eastAsia="MS Mincho" w:hAnsi="Arial" w:cs="Times New Roman"/>
      <w:sz w:val="28"/>
      <w:szCs w:val="28"/>
    </w:rPr>
  </w:style>
  <w:style w:type="paragraph" w:styleId="Stopka">
    <w:name w:val="footer"/>
    <w:basedOn w:val="Normalny"/>
    <w:link w:val="StopkaZnak"/>
    <w:uiPriority w:val="99"/>
    <w:unhideWhenUsed/>
    <w:rsid w:val="00E46D71"/>
    <w:pPr>
      <w:suppressLineNumbers/>
      <w:tabs>
        <w:tab w:val="center" w:pos="4818"/>
        <w:tab w:val="right" w:pos="9637"/>
      </w:tabs>
    </w:pPr>
  </w:style>
  <w:style w:type="character" w:customStyle="1" w:styleId="StopkaZnak">
    <w:name w:val="Stopka Znak"/>
    <w:basedOn w:val="Domylnaczcionkaakapitu"/>
    <w:link w:val="Stopka"/>
    <w:uiPriority w:val="99"/>
    <w:rsid w:val="00E46D71"/>
    <w:rPr>
      <w:rFonts w:ascii="Times New Roman" w:eastAsia="Arial Unicode MS" w:hAnsi="Times New Roman" w:cs="Times New Roman"/>
      <w:sz w:val="24"/>
      <w:szCs w:val="24"/>
    </w:rPr>
  </w:style>
  <w:style w:type="paragraph" w:styleId="Tekstprzypisukocowego">
    <w:name w:val="endnote text"/>
    <w:basedOn w:val="Normalny"/>
    <w:link w:val="TekstprzypisukocowegoZnak"/>
    <w:semiHidden/>
    <w:unhideWhenUsed/>
    <w:rsid w:val="00E46D71"/>
    <w:rPr>
      <w:sz w:val="20"/>
      <w:szCs w:val="20"/>
    </w:rPr>
  </w:style>
  <w:style w:type="character" w:customStyle="1" w:styleId="TekstprzypisukocowegoZnak">
    <w:name w:val="Tekst przypisu końcowego Znak"/>
    <w:basedOn w:val="Domylnaczcionkaakapitu"/>
    <w:link w:val="Tekstprzypisukocowego"/>
    <w:semiHidden/>
    <w:rsid w:val="00E46D71"/>
    <w:rPr>
      <w:rFonts w:ascii="Times New Roman" w:eastAsia="Arial Unicode MS" w:hAnsi="Times New Roman" w:cs="Times New Roman"/>
      <w:sz w:val="20"/>
      <w:szCs w:val="20"/>
      <w:lang w:eastAsia="pl-PL"/>
    </w:rPr>
  </w:style>
  <w:style w:type="paragraph" w:styleId="Lista">
    <w:name w:val="List"/>
    <w:basedOn w:val="Tekstpodstawowy"/>
    <w:semiHidden/>
    <w:unhideWhenUsed/>
    <w:rsid w:val="00E46D71"/>
    <w:rPr>
      <w:rFonts w:cs="Tahoma"/>
    </w:rPr>
  </w:style>
  <w:style w:type="paragraph" w:styleId="Tytu">
    <w:name w:val="Title"/>
    <w:basedOn w:val="Normalny"/>
    <w:link w:val="TytuZnak"/>
    <w:qFormat/>
    <w:rsid w:val="00E46D71"/>
    <w:pPr>
      <w:widowControl/>
      <w:suppressAutoHyphens w:val="0"/>
      <w:jc w:val="center"/>
    </w:pPr>
    <w:rPr>
      <w:rFonts w:ascii="Arial Narrow" w:eastAsia="Times New Roman" w:hAnsi="Arial Narrow"/>
      <w:b/>
      <w:bCs/>
      <w:sz w:val="28"/>
    </w:rPr>
  </w:style>
  <w:style w:type="character" w:customStyle="1" w:styleId="TytuZnak">
    <w:name w:val="Tytuł Znak"/>
    <w:basedOn w:val="Domylnaczcionkaakapitu"/>
    <w:link w:val="Tytu"/>
    <w:rsid w:val="00E46D71"/>
    <w:rPr>
      <w:rFonts w:ascii="Arial Narrow" w:eastAsia="Times New Roman" w:hAnsi="Arial Narrow" w:cs="Times New Roman"/>
      <w:b/>
      <w:bCs/>
      <w:sz w:val="28"/>
      <w:szCs w:val="24"/>
      <w:lang w:eastAsia="pl-PL"/>
    </w:rPr>
  </w:style>
  <w:style w:type="paragraph" w:styleId="Tekstpodstawowywcity">
    <w:name w:val="Body Text Indent"/>
    <w:basedOn w:val="Normalny"/>
    <w:link w:val="TekstpodstawowywcityZnak"/>
    <w:semiHidden/>
    <w:unhideWhenUsed/>
    <w:rsid w:val="00E46D71"/>
    <w:pPr>
      <w:shd w:val="clear" w:color="auto" w:fill="FFFFFF"/>
      <w:ind w:left="709" w:hanging="709"/>
      <w:jc w:val="both"/>
    </w:pPr>
    <w:rPr>
      <w:rFonts w:eastAsia="Comic Sans MS"/>
      <w:color w:val="000000"/>
      <w:szCs w:val="21"/>
    </w:rPr>
  </w:style>
  <w:style w:type="character" w:customStyle="1" w:styleId="TekstpodstawowywcityZnak">
    <w:name w:val="Tekst podstawowy wcięty Znak"/>
    <w:basedOn w:val="Domylnaczcionkaakapitu"/>
    <w:link w:val="Tekstpodstawowywcity"/>
    <w:semiHidden/>
    <w:rsid w:val="00E46D71"/>
    <w:rPr>
      <w:rFonts w:ascii="Times New Roman" w:eastAsia="Comic Sans MS" w:hAnsi="Times New Roman" w:cs="Times New Roman"/>
      <w:color w:val="000000"/>
      <w:sz w:val="24"/>
      <w:szCs w:val="21"/>
      <w:shd w:val="clear" w:color="auto" w:fill="FFFFFF"/>
      <w:lang w:eastAsia="pl-PL"/>
    </w:rPr>
  </w:style>
  <w:style w:type="paragraph" w:styleId="Tekstpodstawowy2">
    <w:name w:val="Body Text 2"/>
    <w:basedOn w:val="Normalny"/>
    <w:link w:val="Tekstpodstawowy2Znak1"/>
    <w:semiHidden/>
    <w:unhideWhenUsed/>
    <w:rsid w:val="00E46D71"/>
    <w:pPr>
      <w:spacing w:after="120" w:line="480" w:lineRule="auto"/>
    </w:pPr>
    <w:rPr>
      <w:rFonts w:ascii="Arial Unicode MS" w:hAnsi="Arial Unicode MS" w:cs="Arial Unicode MS"/>
    </w:rPr>
  </w:style>
  <w:style w:type="character" w:customStyle="1" w:styleId="Tekstpodstawowy2Znak">
    <w:name w:val="Tekst podstawowy 2 Znak"/>
    <w:basedOn w:val="Domylnaczcionkaakapitu"/>
    <w:semiHidden/>
    <w:rsid w:val="00E46D71"/>
    <w:rPr>
      <w:rFonts w:ascii="Times New Roman" w:eastAsia="Arial Unicode MS" w:hAnsi="Times New Roman" w:cs="Times New Roman"/>
      <w:sz w:val="24"/>
      <w:szCs w:val="24"/>
      <w:lang w:eastAsia="pl-PL"/>
    </w:rPr>
  </w:style>
  <w:style w:type="paragraph" w:styleId="Tekstpodstawowy3">
    <w:name w:val="Body Text 3"/>
    <w:basedOn w:val="Normalny"/>
    <w:link w:val="Tekstpodstawowy3Znak1"/>
    <w:semiHidden/>
    <w:unhideWhenUsed/>
    <w:rsid w:val="00E46D71"/>
    <w:pPr>
      <w:spacing w:after="120"/>
    </w:pPr>
    <w:rPr>
      <w:rFonts w:ascii="Arial Unicode MS" w:hAnsi="Arial Unicode MS" w:cs="Arial Unicode MS"/>
      <w:sz w:val="16"/>
      <w:szCs w:val="16"/>
    </w:rPr>
  </w:style>
  <w:style w:type="character" w:customStyle="1" w:styleId="Tekstpodstawowy3Znak">
    <w:name w:val="Tekst podstawowy 3 Znak"/>
    <w:basedOn w:val="Domylnaczcionkaakapitu"/>
    <w:semiHidden/>
    <w:rsid w:val="00E46D71"/>
    <w:rPr>
      <w:rFonts w:ascii="Times New Roman" w:eastAsia="Arial Unicode MS" w:hAnsi="Times New Roman" w:cs="Times New Roman"/>
      <w:sz w:val="16"/>
      <w:szCs w:val="16"/>
      <w:lang w:eastAsia="pl-PL"/>
    </w:rPr>
  </w:style>
  <w:style w:type="paragraph" w:styleId="Tekstpodstawowywcity2">
    <w:name w:val="Body Text Indent 2"/>
    <w:basedOn w:val="Normalny"/>
    <w:link w:val="Tekstpodstawowywcity2Znak"/>
    <w:semiHidden/>
    <w:unhideWhenUsed/>
    <w:rsid w:val="00E46D71"/>
    <w:pPr>
      <w:ind w:left="567" w:hanging="207"/>
      <w:jc w:val="both"/>
    </w:pPr>
    <w:rPr>
      <w:rFonts w:ascii="Arial" w:hAnsi="Arial" w:cs="Arial"/>
      <w:sz w:val="22"/>
    </w:rPr>
  </w:style>
  <w:style w:type="character" w:customStyle="1" w:styleId="Tekstpodstawowywcity2Znak">
    <w:name w:val="Tekst podstawowy wcięty 2 Znak"/>
    <w:basedOn w:val="Domylnaczcionkaakapitu"/>
    <w:link w:val="Tekstpodstawowywcity2"/>
    <w:semiHidden/>
    <w:rsid w:val="00E46D71"/>
    <w:rPr>
      <w:rFonts w:ascii="Arial" w:eastAsia="Arial Unicode MS" w:hAnsi="Arial" w:cs="Arial"/>
      <w:szCs w:val="24"/>
      <w:lang w:eastAsia="pl-PL"/>
    </w:rPr>
  </w:style>
  <w:style w:type="paragraph" w:styleId="Tekstpodstawowywcity3">
    <w:name w:val="Body Text Indent 3"/>
    <w:basedOn w:val="Normalny"/>
    <w:link w:val="Tekstpodstawowywcity3Znak"/>
    <w:semiHidden/>
    <w:unhideWhenUsed/>
    <w:rsid w:val="00E46D71"/>
    <w:pPr>
      <w:shd w:val="clear" w:color="auto" w:fill="FFFFFF"/>
      <w:ind w:left="284" w:hanging="284"/>
      <w:jc w:val="both"/>
    </w:pPr>
    <w:rPr>
      <w:rFonts w:ascii="Arial" w:eastAsia="Comic Sans MS" w:hAnsi="Arial" w:cs="Arial"/>
      <w:color w:val="000000"/>
      <w:sz w:val="22"/>
      <w:szCs w:val="21"/>
    </w:rPr>
  </w:style>
  <w:style w:type="character" w:customStyle="1" w:styleId="Tekstpodstawowywcity3Znak">
    <w:name w:val="Tekst podstawowy wcięty 3 Znak"/>
    <w:basedOn w:val="Domylnaczcionkaakapitu"/>
    <w:link w:val="Tekstpodstawowywcity3"/>
    <w:semiHidden/>
    <w:rsid w:val="00E46D71"/>
    <w:rPr>
      <w:rFonts w:ascii="Arial" w:eastAsia="Comic Sans MS" w:hAnsi="Arial" w:cs="Arial"/>
      <w:color w:val="000000"/>
      <w:szCs w:val="21"/>
      <w:shd w:val="clear" w:color="auto" w:fill="FFFFFF"/>
      <w:lang w:eastAsia="pl-PL"/>
    </w:rPr>
  </w:style>
  <w:style w:type="paragraph" w:styleId="Zwykytekst">
    <w:name w:val="Plain Text"/>
    <w:basedOn w:val="Normalny"/>
    <w:link w:val="ZwykytekstZnak"/>
    <w:semiHidden/>
    <w:unhideWhenUsed/>
    <w:rsid w:val="00E46D71"/>
    <w:pPr>
      <w:widowControl/>
      <w:suppressAutoHyphens w:val="0"/>
    </w:pPr>
    <w:rPr>
      <w:rFonts w:ascii="Courier New" w:eastAsia="Times New Roman" w:hAnsi="Courier New"/>
      <w:sz w:val="20"/>
      <w:szCs w:val="20"/>
    </w:rPr>
  </w:style>
  <w:style w:type="character" w:customStyle="1" w:styleId="ZwykytekstZnak">
    <w:name w:val="Zwykły tekst Znak"/>
    <w:basedOn w:val="Domylnaczcionkaakapitu"/>
    <w:link w:val="Zwykytekst"/>
    <w:semiHidden/>
    <w:rsid w:val="00E46D71"/>
    <w:rPr>
      <w:rFonts w:ascii="Courier New" w:eastAsia="Times New Roman" w:hAnsi="Courier New" w:cs="Times New Roman"/>
      <w:sz w:val="20"/>
      <w:szCs w:val="20"/>
      <w:lang w:eastAsia="pl-PL"/>
    </w:rPr>
  </w:style>
  <w:style w:type="paragraph" w:styleId="Tematkomentarza">
    <w:name w:val="annotation subject"/>
    <w:basedOn w:val="Tekstkomentarza"/>
    <w:next w:val="Tekstkomentarza"/>
    <w:link w:val="TematkomentarzaZnak"/>
    <w:semiHidden/>
    <w:unhideWhenUsed/>
    <w:rsid w:val="00E46D71"/>
    <w:rPr>
      <w:b/>
      <w:bCs/>
    </w:rPr>
  </w:style>
  <w:style w:type="character" w:customStyle="1" w:styleId="TematkomentarzaZnak">
    <w:name w:val="Temat komentarza Znak"/>
    <w:basedOn w:val="TekstkomentarzaZnak"/>
    <w:link w:val="Tematkomentarza"/>
    <w:semiHidden/>
    <w:rsid w:val="00E46D71"/>
    <w:rPr>
      <w:rFonts w:ascii="Times New Roman" w:eastAsia="Arial Unicode MS" w:hAnsi="Times New Roman" w:cs="Times New Roman"/>
      <w:b/>
      <w:bCs/>
      <w:sz w:val="20"/>
      <w:szCs w:val="20"/>
      <w:lang w:eastAsia="pl-PL"/>
    </w:rPr>
  </w:style>
  <w:style w:type="paragraph" w:styleId="Tekstdymka">
    <w:name w:val="Balloon Text"/>
    <w:basedOn w:val="Normalny"/>
    <w:link w:val="TekstdymkaZnak"/>
    <w:semiHidden/>
    <w:unhideWhenUsed/>
    <w:rsid w:val="00E46D71"/>
    <w:rPr>
      <w:rFonts w:ascii="Tahoma" w:hAnsi="Tahoma" w:cs="Tahoma"/>
      <w:sz w:val="16"/>
      <w:szCs w:val="16"/>
    </w:rPr>
  </w:style>
  <w:style w:type="character" w:customStyle="1" w:styleId="TekstdymkaZnak">
    <w:name w:val="Tekst dymka Znak"/>
    <w:basedOn w:val="Domylnaczcionkaakapitu"/>
    <w:link w:val="Tekstdymka"/>
    <w:semiHidden/>
    <w:rsid w:val="00E46D71"/>
    <w:rPr>
      <w:rFonts w:ascii="Tahoma" w:eastAsia="Arial Unicode MS" w:hAnsi="Tahoma" w:cs="Tahoma"/>
      <w:sz w:val="16"/>
      <w:szCs w:val="16"/>
      <w:lang w:eastAsia="pl-PL"/>
    </w:rPr>
  </w:style>
  <w:style w:type="paragraph" w:styleId="Akapitzlist">
    <w:name w:val="List Paragraph"/>
    <w:basedOn w:val="Normalny"/>
    <w:qFormat/>
    <w:rsid w:val="00E46D71"/>
    <w:pPr>
      <w:ind w:left="708"/>
    </w:pPr>
  </w:style>
  <w:style w:type="paragraph" w:customStyle="1" w:styleId="Podpis1">
    <w:name w:val="Podpis1"/>
    <w:basedOn w:val="Normalny"/>
    <w:rsid w:val="00E46D71"/>
    <w:pPr>
      <w:suppressLineNumbers/>
      <w:spacing w:before="120" w:after="120"/>
    </w:pPr>
    <w:rPr>
      <w:rFonts w:cs="Tahoma"/>
      <w:i/>
      <w:iCs/>
      <w:sz w:val="20"/>
      <w:szCs w:val="20"/>
    </w:rPr>
  </w:style>
  <w:style w:type="paragraph" w:customStyle="1" w:styleId="Nagwek10">
    <w:name w:val="Nagłówek1"/>
    <w:basedOn w:val="Normalny"/>
    <w:next w:val="Tekstpodstawowy"/>
    <w:rsid w:val="00E46D71"/>
    <w:pPr>
      <w:keepNext/>
      <w:spacing w:before="240" w:after="120"/>
    </w:pPr>
    <w:rPr>
      <w:rFonts w:ascii="Arial" w:eastAsia="MS Mincho" w:hAnsi="Arial" w:cs="Tahoma"/>
      <w:sz w:val="28"/>
      <w:szCs w:val="28"/>
    </w:rPr>
  </w:style>
  <w:style w:type="paragraph" w:customStyle="1" w:styleId="Zawartotabeli">
    <w:name w:val="Zawartość tabeli"/>
    <w:basedOn w:val="Tekstpodstawowy"/>
    <w:rsid w:val="00E46D71"/>
    <w:pPr>
      <w:suppressLineNumbers/>
    </w:pPr>
  </w:style>
  <w:style w:type="paragraph" w:customStyle="1" w:styleId="Indeks">
    <w:name w:val="Indeks"/>
    <w:basedOn w:val="Normalny"/>
    <w:rsid w:val="00E46D71"/>
    <w:pPr>
      <w:suppressLineNumbers/>
    </w:pPr>
    <w:rPr>
      <w:rFonts w:cs="Tahoma"/>
    </w:rPr>
  </w:style>
  <w:style w:type="paragraph" w:customStyle="1" w:styleId="WW-Zwykytekst">
    <w:name w:val="WW-Zwykły tekst"/>
    <w:basedOn w:val="Normalny"/>
    <w:rsid w:val="00E46D71"/>
    <w:rPr>
      <w:rFonts w:ascii="Courier New" w:hAnsi="Courier New"/>
    </w:rPr>
  </w:style>
  <w:style w:type="paragraph" w:customStyle="1" w:styleId="WW-Zwykytekst1">
    <w:name w:val="WW-Zwykły tekst1"/>
    <w:basedOn w:val="Normalny"/>
    <w:rsid w:val="00E46D71"/>
    <w:rPr>
      <w:rFonts w:ascii="Courier New" w:hAnsi="Courier New"/>
    </w:rPr>
  </w:style>
  <w:style w:type="paragraph" w:customStyle="1" w:styleId="WW-Tekstpodstawowy3">
    <w:name w:val="WW-Tekst podstawowy 3"/>
    <w:basedOn w:val="Normalny"/>
    <w:rsid w:val="00E46D71"/>
    <w:pPr>
      <w:jc w:val="both"/>
    </w:pPr>
    <w:rPr>
      <w:rFonts w:ascii="Arial" w:hAnsi="Arial"/>
      <w:sz w:val="22"/>
    </w:rPr>
  </w:style>
  <w:style w:type="paragraph" w:customStyle="1" w:styleId="WW-Tekstpodstawowy31">
    <w:name w:val="WW-Tekst podstawowy 31"/>
    <w:basedOn w:val="Normalny"/>
    <w:rsid w:val="00E46D71"/>
    <w:pPr>
      <w:jc w:val="both"/>
    </w:pPr>
    <w:rPr>
      <w:rFonts w:ascii="Arial" w:hAnsi="Arial"/>
      <w:sz w:val="22"/>
    </w:rPr>
  </w:style>
  <w:style w:type="paragraph" w:customStyle="1" w:styleId="WW-Tekstpodstawowywcity3">
    <w:name w:val="WW-Tekst podstawowy wcięty 3"/>
    <w:basedOn w:val="Normalny"/>
    <w:rsid w:val="00E46D71"/>
    <w:pPr>
      <w:ind w:left="360"/>
      <w:jc w:val="both"/>
    </w:pPr>
    <w:rPr>
      <w:rFonts w:ascii="Arial" w:hAnsi="Arial"/>
      <w:sz w:val="22"/>
    </w:rPr>
  </w:style>
  <w:style w:type="paragraph" w:customStyle="1" w:styleId="WW-Tekstpodstawowy2">
    <w:name w:val="WW-Tekst podstawowy 2"/>
    <w:basedOn w:val="Normalny"/>
    <w:rsid w:val="00E46D71"/>
    <w:pPr>
      <w:jc w:val="both"/>
    </w:pPr>
    <w:rPr>
      <w:rFonts w:ascii="Arial" w:hAnsi="Arial"/>
      <w:color w:val="FF0000"/>
      <w:sz w:val="22"/>
    </w:rPr>
  </w:style>
  <w:style w:type="paragraph" w:customStyle="1" w:styleId="WW-Tekstpodstawowywcity2">
    <w:name w:val="WW-Tekst podstawowy wcięty 2"/>
    <w:basedOn w:val="Normalny"/>
    <w:rsid w:val="00E46D71"/>
    <w:pPr>
      <w:tabs>
        <w:tab w:val="left" w:pos="567"/>
        <w:tab w:val="left" w:pos="1134"/>
      </w:tabs>
      <w:ind w:left="567" w:hanging="567"/>
      <w:jc w:val="both"/>
    </w:pPr>
    <w:rPr>
      <w:rFonts w:ascii="Arial" w:hAnsi="Arial"/>
      <w:sz w:val="22"/>
    </w:rPr>
  </w:style>
  <w:style w:type="paragraph" w:customStyle="1" w:styleId="Default">
    <w:name w:val="Default"/>
    <w:rsid w:val="00E46D7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lnaczcionkaakapitu">
    <w:name w:val="œlna czcionka akapitu"/>
    <w:rsid w:val="00E46D71"/>
    <w:pPr>
      <w:widowControl w:val="0"/>
      <w:snapToGrid w:val="0"/>
      <w:spacing w:after="0" w:line="240" w:lineRule="auto"/>
    </w:pPr>
    <w:rPr>
      <w:rFonts w:ascii="Times New Roman" w:eastAsia="Times New Roman" w:hAnsi="Times New Roman" w:cs="Times New Roman"/>
      <w:spacing w:val="-1"/>
      <w:kern w:val="3276"/>
      <w:position w:val="-1"/>
      <w:sz w:val="24"/>
      <w:szCs w:val="20"/>
      <w:lang w:val="en-US" w:eastAsia="pl-PL"/>
    </w:rPr>
  </w:style>
  <w:style w:type="paragraph" w:customStyle="1" w:styleId="NormalnyWeb1">
    <w:name w:val="Normalny (Web)1"/>
    <w:basedOn w:val="Normalny"/>
    <w:rsid w:val="00E46D71"/>
    <w:pPr>
      <w:widowControl/>
      <w:suppressAutoHyphens w:val="0"/>
      <w:spacing w:before="100" w:beforeAutospacing="1" w:after="119"/>
    </w:pPr>
    <w:rPr>
      <w:rFonts w:ascii="Arial Unicode MS" w:hAnsi="Arial Unicode MS" w:cs="Arial Unicode MS"/>
    </w:rPr>
  </w:style>
  <w:style w:type="paragraph" w:customStyle="1" w:styleId="WW-NormalnyWeb">
    <w:name w:val="WW-Normalny (Web)"/>
    <w:basedOn w:val="Normalny"/>
    <w:rsid w:val="00E46D71"/>
    <w:pPr>
      <w:widowControl/>
      <w:spacing w:before="280" w:after="119"/>
    </w:pPr>
    <w:rPr>
      <w:rFonts w:eastAsia="Times New Roman"/>
      <w:lang w:eastAsia="ar-SA"/>
    </w:rPr>
  </w:style>
  <w:style w:type="paragraph" w:customStyle="1" w:styleId="ZnakZnak11">
    <w:name w:val="Znak Znak11"/>
    <w:basedOn w:val="Normalny"/>
    <w:rsid w:val="00E46D71"/>
    <w:pPr>
      <w:widowControl/>
      <w:suppressAutoHyphens w:val="0"/>
    </w:pPr>
    <w:rPr>
      <w:rFonts w:ascii="Arial" w:eastAsia="Times New Roman" w:hAnsi="Arial" w:cs="Arial"/>
    </w:rPr>
  </w:style>
  <w:style w:type="paragraph" w:customStyle="1" w:styleId="WW-Tekstpodstawowy212">
    <w:name w:val="WW-Tekst podstawowy 212"/>
    <w:basedOn w:val="Normalny"/>
    <w:rsid w:val="00E46D71"/>
    <w:pPr>
      <w:spacing w:line="360" w:lineRule="auto"/>
    </w:pPr>
    <w:rPr>
      <w:rFonts w:eastAsia="Lucida Sans Unicode"/>
      <w:b/>
      <w:bCs/>
      <w:lang w:eastAsia="ar-SA"/>
    </w:rPr>
  </w:style>
  <w:style w:type="paragraph" w:customStyle="1" w:styleId="Standard">
    <w:name w:val="Standard"/>
    <w:rsid w:val="00E46D7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E46D71"/>
    <w:pPr>
      <w:widowControl/>
      <w:suppressAutoHyphens w:val="0"/>
    </w:pPr>
    <w:rPr>
      <w:rFonts w:ascii="Arial" w:eastAsia="Times New Roman" w:hAnsi="Arial" w:cs="Arial"/>
    </w:rPr>
  </w:style>
  <w:style w:type="paragraph" w:customStyle="1" w:styleId="Tekstpodstawowywcity21">
    <w:name w:val="Tekst podstawowy wcięty 21"/>
    <w:basedOn w:val="Normalny"/>
    <w:rsid w:val="00E46D71"/>
    <w:pPr>
      <w:ind w:left="567" w:hanging="207"/>
      <w:jc w:val="both"/>
    </w:pPr>
    <w:rPr>
      <w:rFonts w:ascii="Arial" w:hAnsi="Arial" w:cs="Arial"/>
      <w:sz w:val="22"/>
      <w:lang w:eastAsia="ar-SA"/>
    </w:rPr>
  </w:style>
  <w:style w:type="paragraph" w:customStyle="1" w:styleId="Tekstpodstawowywcity31">
    <w:name w:val="Tekst podstawowy wcięty 31"/>
    <w:basedOn w:val="Normalny"/>
    <w:rsid w:val="00E46D71"/>
    <w:pPr>
      <w:shd w:val="clear" w:color="auto" w:fill="FFFFFF"/>
      <w:ind w:left="284" w:hanging="284"/>
      <w:jc w:val="both"/>
    </w:pPr>
    <w:rPr>
      <w:rFonts w:ascii="Arial" w:eastAsia="Comic Sans MS" w:hAnsi="Arial" w:cs="Arial"/>
      <w:color w:val="000000"/>
      <w:sz w:val="22"/>
      <w:szCs w:val="21"/>
      <w:lang w:eastAsia="ar-SA"/>
    </w:rPr>
  </w:style>
  <w:style w:type="paragraph" w:customStyle="1" w:styleId="Akapitzlist1">
    <w:name w:val="Akapit z listą1"/>
    <w:basedOn w:val="Normalny"/>
    <w:rsid w:val="00E46D71"/>
    <w:pPr>
      <w:ind w:left="720"/>
      <w:contextualSpacing/>
    </w:pPr>
    <w:rPr>
      <w:lang w:eastAsia="en-US"/>
    </w:rPr>
  </w:style>
  <w:style w:type="paragraph" w:customStyle="1" w:styleId="Kasia">
    <w:name w:val="Kasia"/>
    <w:basedOn w:val="Normalny"/>
    <w:rsid w:val="00E46D71"/>
    <w:pPr>
      <w:widowControl/>
      <w:tabs>
        <w:tab w:val="left" w:pos="284"/>
      </w:tabs>
      <w:suppressAutoHyphens w:val="0"/>
      <w:overflowPunct w:val="0"/>
      <w:autoSpaceDE w:val="0"/>
      <w:autoSpaceDN w:val="0"/>
      <w:adjustRightInd w:val="0"/>
      <w:jc w:val="both"/>
    </w:pPr>
    <w:rPr>
      <w:rFonts w:eastAsia="Times New Roman"/>
    </w:rPr>
  </w:style>
  <w:style w:type="paragraph" w:customStyle="1" w:styleId="pkt">
    <w:name w:val="pkt"/>
    <w:basedOn w:val="Normalny"/>
    <w:rsid w:val="00E46D71"/>
    <w:pPr>
      <w:widowControl/>
      <w:suppressAutoHyphens w:val="0"/>
      <w:autoSpaceDE w:val="0"/>
      <w:autoSpaceDN w:val="0"/>
      <w:spacing w:before="60" w:after="60" w:line="360" w:lineRule="auto"/>
      <w:ind w:left="851" w:hanging="295"/>
      <w:jc w:val="both"/>
    </w:pPr>
    <w:rPr>
      <w:rFonts w:ascii="Univers-PL" w:eastAsia="Times New Roman"/>
      <w:sz w:val="19"/>
      <w:szCs w:val="19"/>
    </w:rPr>
  </w:style>
  <w:style w:type="character" w:customStyle="1" w:styleId="Teksttreci2">
    <w:name w:val="Tekst treści (2)_"/>
    <w:link w:val="Teksttreci20"/>
    <w:locked/>
    <w:rsid w:val="00E46D71"/>
    <w:rPr>
      <w:sz w:val="16"/>
      <w:szCs w:val="16"/>
      <w:shd w:val="clear" w:color="auto" w:fill="FFFFFF"/>
    </w:rPr>
  </w:style>
  <w:style w:type="paragraph" w:customStyle="1" w:styleId="Teksttreci20">
    <w:name w:val="Tekst treści (2)"/>
    <w:basedOn w:val="Normalny"/>
    <w:link w:val="Teksttreci2"/>
    <w:rsid w:val="00E46D71"/>
    <w:pPr>
      <w:shd w:val="clear" w:color="auto" w:fill="FFFFFF"/>
      <w:suppressAutoHyphens w:val="0"/>
      <w:spacing w:line="178" w:lineRule="exact"/>
      <w:ind w:hanging="280"/>
    </w:pPr>
    <w:rPr>
      <w:rFonts w:asciiTheme="minorHAnsi" w:eastAsiaTheme="minorHAnsi" w:hAnsiTheme="minorHAnsi" w:cstheme="minorBidi"/>
      <w:sz w:val="16"/>
      <w:szCs w:val="16"/>
      <w:lang w:eastAsia="en-US"/>
    </w:rPr>
  </w:style>
  <w:style w:type="paragraph" w:customStyle="1" w:styleId="western">
    <w:name w:val="western"/>
    <w:basedOn w:val="Normalny"/>
    <w:rsid w:val="00E46D71"/>
    <w:pPr>
      <w:widowControl/>
      <w:suppressAutoHyphens w:val="0"/>
      <w:spacing w:before="100" w:beforeAutospacing="1" w:after="119"/>
    </w:pPr>
    <w:rPr>
      <w:rFonts w:eastAsia="Times New Roman"/>
      <w:color w:val="000000"/>
    </w:rPr>
  </w:style>
  <w:style w:type="paragraph" w:customStyle="1" w:styleId="Teksttreci1">
    <w:name w:val="Tekst treści1"/>
    <w:basedOn w:val="Normalny"/>
    <w:rsid w:val="00E46D71"/>
    <w:pPr>
      <w:widowControl/>
      <w:shd w:val="clear" w:color="auto" w:fill="FFFFFF"/>
      <w:spacing w:line="270" w:lineRule="exact"/>
      <w:ind w:hanging="360"/>
      <w:jc w:val="both"/>
    </w:pPr>
    <w:rPr>
      <w:rFonts w:ascii="Batang" w:eastAsia="Batang" w:hAnsi="Batang" w:cs="Batang"/>
      <w:sz w:val="19"/>
      <w:szCs w:val="19"/>
    </w:rPr>
  </w:style>
  <w:style w:type="paragraph" w:customStyle="1" w:styleId="Domy">
    <w:name w:val="Domy"/>
    <w:basedOn w:val="lnaczcionkaakapitu"/>
    <w:rsid w:val="00E46D71"/>
    <w:pPr>
      <w:snapToGrid/>
    </w:pPr>
    <w:rPr>
      <w:spacing w:val="0"/>
      <w:kern w:val="0"/>
      <w:position w:val="0"/>
      <w:lang w:val="pl-PL"/>
    </w:rPr>
  </w:style>
  <w:style w:type="paragraph" w:customStyle="1" w:styleId="msonormalcxsppierwsze">
    <w:name w:val="msonormalcxsppierwsze"/>
    <w:basedOn w:val="Normalny"/>
    <w:rsid w:val="00E46D71"/>
    <w:pPr>
      <w:widowControl/>
      <w:suppressAutoHyphens w:val="0"/>
      <w:spacing w:before="100" w:beforeAutospacing="1" w:after="119"/>
    </w:pPr>
    <w:rPr>
      <w:rFonts w:eastAsia="Times New Roman"/>
    </w:rPr>
  </w:style>
  <w:style w:type="paragraph" w:customStyle="1" w:styleId="msonormalcxspdrugie">
    <w:name w:val="msonormalcxspdrugie"/>
    <w:basedOn w:val="Normalny"/>
    <w:rsid w:val="00E46D71"/>
    <w:pPr>
      <w:widowControl/>
      <w:suppressAutoHyphens w:val="0"/>
      <w:spacing w:before="100" w:beforeAutospacing="1" w:after="119"/>
    </w:pPr>
    <w:rPr>
      <w:rFonts w:eastAsia="Times New Roman"/>
    </w:rPr>
  </w:style>
  <w:style w:type="paragraph" w:customStyle="1" w:styleId="msonormalcxspnazwisko">
    <w:name w:val="msonormalcxspnazwisko"/>
    <w:basedOn w:val="Normalny"/>
    <w:rsid w:val="00E46D71"/>
    <w:pPr>
      <w:widowControl/>
      <w:suppressAutoHyphens w:val="0"/>
      <w:spacing w:before="100" w:beforeAutospacing="1" w:after="119"/>
    </w:pPr>
    <w:rPr>
      <w:rFonts w:eastAsia="Times New Roman"/>
    </w:rPr>
  </w:style>
  <w:style w:type="paragraph" w:customStyle="1" w:styleId="ZnakZnak">
    <w:name w:val="Znak Znak"/>
    <w:basedOn w:val="Normalny"/>
    <w:rsid w:val="00E46D71"/>
    <w:pPr>
      <w:widowControl/>
      <w:suppressAutoHyphens w:val="0"/>
    </w:pPr>
    <w:rPr>
      <w:rFonts w:ascii="Arial" w:eastAsia="Times New Roman" w:hAnsi="Arial" w:cs="Arial"/>
    </w:rPr>
  </w:style>
  <w:style w:type="paragraph" w:customStyle="1" w:styleId="Nagwek20">
    <w:name w:val="Nagłówek2"/>
    <w:basedOn w:val="Normalny"/>
    <w:rsid w:val="00E46D71"/>
    <w:pPr>
      <w:widowControl/>
      <w:tabs>
        <w:tab w:val="center" w:pos="4536"/>
        <w:tab w:val="right" w:pos="9072"/>
      </w:tabs>
      <w:suppressAutoHyphens w:val="0"/>
    </w:pPr>
    <w:rPr>
      <w:rFonts w:eastAsia="Times New Roman"/>
      <w:sz w:val="22"/>
      <w:szCs w:val="22"/>
      <w:lang w:val="en-US" w:eastAsia="en-US"/>
    </w:rPr>
  </w:style>
  <w:style w:type="character" w:styleId="Odwoanieprzypisudolnego">
    <w:name w:val="footnote reference"/>
    <w:basedOn w:val="Domylnaczcionkaakapitu"/>
    <w:semiHidden/>
    <w:unhideWhenUsed/>
    <w:rsid w:val="00E46D71"/>
    <w:rPr>
      <w:vertAlign w:val="superscript"/>
    </w:rPr>
  </w:style>
  <w:style w:type="character" w:styleId="Odwoaniedokomentarza">
    <w:name w:val="annotation reference"/>
    <w:semiHidden/>
    <w:unhideWhenUsed/>
    <w:rsid w:val="00E46D71"/>
    <w:rPr>
      <w:sz w:val="16"/>
      <w:szCs w:val="16"/>
    </w:rPr>
  </w:style>
  <w:style w:type="character" w:styleId="Odwoanieprzypisukocowego">
    <w:name w:val="endnote reference"/>
    <w:semiHidden/>
    <w:unhideWhenUsed/>
    <w:rsid w:val="00E46D71"/>
    <w:rPr>
      <w:vertAlign w:val="superscript"/>
    </w:rPr>
  </w:style>
  <w:style w:type="character" w:customStyle="1" w:styleId="Tekstpodstawowy2Znak1">
    <w:name w:val="Tekst podstawowy 2 Znak1"/>
    <w:basedOn w:val="Domylnaczcionkaakapitu"/>
    <w:link w:val="Tekstpodstawowy2"/>
    <w:semiHidden/>
    <w:locked/>
    <w:rsid w:val="00E46D71"/>
    <w:rPr>
      <w:rFonts w:ascii="Arial Unicode MS" w:eastAsia="Arial Unicode MS" w:hAnsi="Arial Unicode MS" w:cs="Arial Unicode MS"/>
      <w:sz w:val="24"/>
      <w:szCs w:val="24"/>
      <w:lang w:eastAsia="pl-PL"/>
    </w:rPr>
  </w:style>
  <w:style w:type="character" w:customStyle="1" w:styleId="Tekstpodstawowy3Znak1">
    <w:name w:val="Tekst podstawowy 3 Znak1"/>
    <w:basedOn w:val="Domylnaczcionkaakapitu"/>
    <w:link w:val="Tekstpodstawowy3"/>
    <w:semiHidden/>
    <w:locked/>
    <w:rsid w:val="00E46D71"/>
    <w:rPr>
      <w:rFonts w:ascii="Arial Unicode MS" w:eastAsia="Arial Unicode MS" w:hAnsi="Arial Unicode MS" w:cs="Arial Unicode MS"/>
      <w:sz w:val="16"/>
      <w:szCs w:val="16"/>
      <w:lang w:eastAsia="pl-PL"/>
    </w:rPr>
  </w:style>
  <w:style w:type="character" w:customStyle="1" w:styleId="Znakinumeracji">
    <w:name w:val="Znaki numeracji"/>
    <w:rsid w:val="00E46D71"/>
  </w:style>
  <w:style w:type="character" w:customStyle="1" w:styleId="Symbolewypunktowania">
    <w:name w:val="Symbole wypunktowania"/>
    <w:rsid w:val="00E46D71"/>
    <w:rPr>
      <w:rFonts w:ascii="StarSymbol" w:eastAsia="StarSymbol" w:hAnsi="StarSymbol" w:cs="StarSymbol" w:hint="default"/>
      <w:sz w:val="18"/>
      <w:szCs w:val="18"/>
    </w:rPr>
  </w:style>
  <w:style w:type="character" w:customStyle="1" w:styleId="WW8Num15z0">
    <w:name w:val="WW8Num15z0"/>
    <w:rsid w:val="00E46D71"/>
    <w:rPr>
      <w:rFonts w:ascii="Times New Roman" w:hAnsi="Times New Roman" w:cs="Times New Roman" w:hint="default"/>
    </w:rPr>
  </w:style>
  <w:style w:type="character" w:customStyle="1" w:styleId="WW8Num16z0">
    <w:name w:val="WW8Num16z0"/>
    <w:rsid w:val="00E46D71"/>
    <w:rPr>
      <w:rFonts w:ascii="Arial" w:hAnsi="Arial" w:cs="Arial" w:hint="default"/>
      <w:b/>
      <w:bCs w:val="0"/>
      <w:i w:val="0"/>
      <w:iCs w:val="0"/>
      <w:strike w:val="0"/>
      <w:dstrike w:val="0"/>
      <w:sz w:val="28"/>
      <w:u w:val="none"/>
      <w:effect w:val="none"/>
    </w:rPr>
  </w:style>
  <w:style w:type="character" w:customStyle="1" w:styleId="WW8Num29z0">
    <w:name w:val="WW8Num29z0"/>
    <w:rsid w:val="00E46D71"/>
    <w:rPr>
      <w:rFonts w:ascii="Arial" w:hAnsi="Arial" w:cs="Arial" w:hint="default"/>
      <w:b/>
      <w:bCs w:val="0"/>
      <w:i w:val="0"/>
      <w:iCs w:val="0"/>
      <w:strike w:val="0"/>
      <w:dstrike w:val="0"/>
      <w:sz w:val="36"/>
      <w:u w:val="none"/>
      <w:effect w:val="none"/>
    </w:rPr>
  </w:style>
  <w:style w:type="character" w:customStyle="1" w:styleId="WW8Num19z0">
    <w:name w:val="WW8Num19z0"/>
    <w:rsid w:val="00E46D71"/>
    <w:rPr>
      <w:rFonts w:ascii="Arial" w:hAnsi="Arial" w:cs="Arial" w:hint="default"/>
    </w:rPr>
  </w:style>
  <w:style w:type="character" w:customStyle="1" w:styleId="WW8Num13z0">
    <w:name w:val="WW8Num13z0"/>
    <w:rsid w:val="00E46D71"/>
    <w:rPr>
      <w:rFonts w:ascii="Arial" w:hAnsi="Arial" w:cs="Arial" w:hint="default"/>
    </w:rPr>
  </w:style>
  <w:style w:type="character" w:customStyle="1" w:styleId="WW8Num17z0">
    <w:name w:val="WW8Num17z0"/>
    <w:rsid w:val="00E46D71"/>
    <w:rPr>
      <w:rFonts w:ascii="Arial" w:hAnsi="Arial" w:cs="Arial" w:hint="default"/>
    </w:rPr>
  </w:style>
  <w:style w:type="character" w:customStyle="1" w:styleId="WW8Num11z0">
    <w:name w:val="WW8Num11z0"/>
    <w:rsid w:val="00E46D71"/>
    <w:rPr>
      <w:rFonts w:ascii="Arial" w:hAnsi="Arial" w:cs="Arial" w:hint="default"/>
    </w:rPr>
  </w:style>
  <w:style w:type="character" w:customStyle="1" w:styleId="WW8Num28z0">
    <w:name w:val="WW8Num28z0"/>
    <w:rsid w:val="00E46D71"/>
    <w:rPr>
      <w:rFonts w:ascii="Arial" w:hAnsi="Arial" w:cs="Arial" w:hint="default"/>
    </w:rPr>
  </w:style>
  <w:style w:type="character" w:customStyle="1" w:styleId="WW8Num27z0">
    <w:name w:val="WW8Num27z0"/>
    <w:rsid w:val="00E46D71"/>
    <w:rPr>
      <w:rFonts w:ascii="Arial" w:hAnsi="Arial" w:cs="Arial" w:hint="default"/>
    </w:rPr>
  </w:style>
  <w:style w:type="character" w:customStyle="1" w:styleId="WW8Num26z0">
    <w:name w:val="WW8Num26z0"/>
    <w:rsid w:val="00E46D71"/>
    <w:rPr>
      <w:rFonts w:ascii="Arial" w:hAnsi="Arial" w:cs="Arial" w:hint="default"/>
    </w:rPr>
  </w:style>
  <w:style w:type="character" w:customStyle="1" w:styleId="WW8Num25z0">
    <w:name w:val="WW8Num25z0"/>
    <w:rsid w:val="00E46D71"/>
    <w:rPr>
      <w:rFonts w:ascii="Arial" w:hAnsi="Arial" w:cs="Arial" w:hint="default"/>
      <w:b/>
      <w:bCs w:val="0"/>
      <w:i w:val="0"/>
      <w:iCs w:val="0"/>
      <w:strike w:val="0"/>
      <w:dstrike w:val="0"/>
      <w:sz w:val="22"/>
      <w:u w:val="none"/>
      <w:effect w:val="none"/>
    </w:rPr>
  </w:style>
  <w:style w:type="character" w:customStyle="1" w:styleId="WW8Num33z0">
    <w:name w:val="WW8Num33z0"/>
    <w:rsid w:val="00E46D71"/>
    <w:rPr>
      <w:rFonts w:ascii="Arial" w:hAnsi="Arial" w:cs="Arial" w:hint="default"/>
    </w:rPr>
  </w:style>
  <w:style w:type="character" w:customStyle="1" w:styleId="WW8Num7z0">
    <w:name w:val="WW8Num7z0"/>
    <w:rsid w:val="00E46D71"/>
    <w:rPr>
      <w:sz w:val="22"/>
    </w:rPr>
  </w:style>
  <w:style w:type="character" w:customStyle="1" w:styleId="WW8Num31z0">
    <w:name w:val="WW8Num31z0"/>
    <w:rsid w:val="00E46D71"/>
    <w:rPr>
      <w:rFonts w:ascii="Arial" w:hAnsi="Arial" w:cs="Arial" w:hint="default"/>
    </w:rPr>
  </w:style>
  <w:style w:type="character" w:customStyle="1" w:styleId="WW8Num12z0">
    <w:name w:val="WW8Num12z0"/>
    <w:rsid w:val="00E46D71"/>
    <w:rPr>
      <w:rFonts w:ascii="Arial" w:hAnsi="Arial" w:cs="Arial" w:hint="default"/>
    </w:rPr>
  </w:style>
  <w:style w:type="character" w:customStyle="1" w:styleId="WW8Num10z0">
    <w:name w:val="WW8Num10z0"/>
    <w:rsid w:val="00E46D71"/>
    <w:rPr>
      <w:sz w:val="22"/>
    </w:rPr>
  </w:style>
  <w:style w:type="character" w:customStyle="1" w:styleId="WW8Num3z0">
    <w:name w:val="WW8Num3z0"/>
    <w:rsid w:val="00E46D71"/>
    <w:rPr>
      <w:sz w:val="22"/>
    </w:rPr>
  </w:style>
  <w:style w:type="character" w:customStyle="1" w:styleId="WW8Num6z0">
    <w:name w:val="WW8Num6z0"/>
    <w:rsid w:val="00E46D71"/>
    <w:rPr>
      <w:sz w:val="28"/>
    </w:rPr>
  </w:style>
  <w:style w:type="character" w:customStyle="1" w:styleId="WW8Num4z0">
    <w:name w:val="WW8Num4z0"/>
    <w:rsid w:val="00E46D71"/>
    <w:rPr>
      <w:rFonts w:ascii="StarSymbol" w:hAnsi="StarSymbol" w:hint="default"/>
    </w:rPr>
  </w:style>
  <w:style w:type="character" w:customStyle="1" w:styleId="WW8Num8z0">
    <w:name w:val="WW8Num8z0"/>
    <w:rsid w:val="00E46D71"/>
    <w:rPr>
      <w:sz w:val="22"/>
    </w:rPr>
  </w:style>
  <w:style w:type="character" w:customStyle="1" w:styleId="WW8Num18z0">
    <w:name w:val="WW8Num18z0"/>
    <w:rsid w:val="00E46D71"/>
    <w:rPr>
      <w:b/>
      <w:bCs w:val="0"/>
    </w:rPr>
  </w:style>
  <w:style w:type="character" w:customStyle="1" w:styleId="dane1">
    <w:name w:val="dane1"/>
    <w:rsid w:val="00E46D71"/>
    <w:rPr>
      <w:color w:val="0000CD"/>
    </w:rPr>
  </w:style>
  <w:style w:type="character" w:customStyle="1" w:styleId="postbody">
    <w:name w:val="postbody"/>
    <w:rsid w:val="00E46D71"/>
  </w:style>
  <w:style w:type="character" w:customStyle="1" w:styleId="ZnakZnak1">
    <w:name w:val="Znak Znak1"/>
    <w:rsid w:val="00E46D71"/>
    <w:rPr>
      <w:rFonts w:ascii="Arial Unicode MS" w:eastAsia="Arial Unicode MS" w:hAnsi="Arial Unicode MS" w:cs="Arial Unicode MS" w:hint="eastAsia"/>
      <w:sz w:val="24"/>
      <w:szCs w:val="24"/>
    </w:rPr>
  </w:style>
  <w:style w:type="table" w:styleId="Tabela-Siatka">
    <w:name w:val="Table Grid"/>
    <w:basedOn w:val="Standardowy"/>
    <w:rsid w:val="00E46D71"/>
    <w:pPr>
      <w:widowControl w:val="0"/>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52">
    <w:name w:val="WW8Num152"/>
    <w:rsid w:val="00E46D71"/>
    <w:pPr>
      <w:numPr>
        <w:numId w:val="35"/>
      </w:numPr>
    </w:pPr>
  </w:style>
  <w:style w:type="numbering" w:customStyle="1" w:styleId="WW8Num83">
    <w:name w:val="WW8Num83"/>
    <w:rsid w:val="00E46D71"/>
    <w:pPr>
      <w:numPr>
        <w:numId w:val="36"/>
      </w:numPr>
    </w:pPr>
  </w:style>
  <w:style w:type="numbering" w:customStyle="1" w:styleId="WW8Num8">
    <w:name w:val="WW8Num8"/>
    <w:rsid w:val="00E46D71"/>
    <w:pPr>
      <w:numPr>
        <w:numId w:val="37"/>
      </w:numPr>
    </w:pPr>
  </w:style>
  <w:style w:type="numbering" w:customStyle="1" w:styleId="WW8Num135">
    <w:name w:val="WW8Num135"/>
    <w:rsid w:val="00E46D71"/>
    <w:pPr>
      <w:numPr>
        <w:numId w:val="38"/>
      </w:numPr>
    </w:pPr>
  </w:style>
  <w:style w:type="numbering" w:customStyle="1" w:styleId="WW8Num143">
    <w:name w:val="WW8Num143"/>
    <w:rsid w:val="00E46D71"/>
    <w:pPr>
      <w:numPr>
        <w:numId w:val="39"/>
      </w:numPr>
    </w:pPr>
  </w:style>
  <w:style w:type="numbering" w:customStyle="1" w:styleId="WW8Num13">
    <w:name w:val="WW8Num13"/>
    <w:rsid w:val="00E46D71"/>
    <w:pPr>
      <w:numPr>
        <w:numId w:val="40"/>
      </w:numPr>
    </w:pPr>
  </w:style>
  <w:style w:type="numbering" w:customStyle="1" w:styleId="WW8Num109">
    <w:name w:val="WW8Num109"/>
    <w:rsid w:val="00E46D71"/>
    <w:pPr>
      <w:numPr>
        <w:numId w:val="41"/>
      </w:numPr>
    </w:pPr>
  </w:style>
  <w:style w:type="numbering" w:customStyle="1" w:styleId="WW8Num92">
    <w:name w:val="WW8Num92"/>
    <w:rsid w:val="00E46D71"/>
    <w:pPr>
      <w:numPr>
        <w:numId w:val="42"/>
      </w:numPr>
    </w:pPr>
  </w:style>
  <w:style w:type="numbering" w:customStyle="1" w:styleId="WWNum9">
    <w:name w:val="WWNum9"/>
    <w:basedOn w:val="Bezlisty"/>
    <w:rsid w:val="00240DF4"/>
    <w:pPr>
      <w:numPr>
        <w:numId w:val="47"/>
      </w:numPr>
    </w:pPr>
  </w:style>
  <w:style w:type="numbering" w:customStyle="1" w:styleId="WWNum11">
    <w:name w:val="WWNum11"/>
    <w:basedOn w:val="Bezlisty"/>
    <w:rsid w:val="00240DF4"/>
    <w:pPr>
      <w:numPr>
        <w:numId w:val="48"/>
      </w:numPr>
    </w:pPr>
  </w:style>
  <w:style w:type="numbering" w:customStyle="1" w:styleId="WWNum13">
    <w:name w:val="WWNum13"/>
    <w:basedOn w:val="Bezlisty"/>
    <w:rsid w:val="00240DF4"/>
    <w:pPr>
      <w:numPr>
        <w:numId w:val="49"/>
      </w:numPr>
    </w:pPr>
  </w:style>
  <w:style w:type="numbering" w:customStyle="1" w:styleId="WWNum14">
    <w:name w:val="WWNum14"/>
    <w:basedOn w:val="Bezlisty"/>
    <w:rsid w:val="00240DF4"/>
    <w:pPr>
      <w:numPr>
        <w:numId w:val="50"/>
      </w:numPr>
    </w:pPr>
  </w:style>
  <w:style w:type="numbering" w:customStyle="1" w:styleId="WWNum15">
    <w:name w:val="WWNum15"/>
    <w:basedOn w:val="Bezlisty"/>
    <w:rsid w:val="00240DF4"/>
    <w:pPr>
      <w:numPr>
        <w:numId w:val="51"/>
      </w:numPr>
    </w:pPr>
  </w:style>
  <w:style w:type="numbering" w:customStyle="1" w:styleId="WWNum16">
    <w:name w:val="WWNum16"/>
    <w:basedOn w:val="Bezlisty"/>
    <w:rsid w:val="00240DF4"/>
    <w:pPr>
      <w:numPr>
        <w:numId w:val="52"/>
      </w:numPr>
    </w:pPr>
  </w:style>
  <w:style w:type="numbering" w:customStyle="1" w:styleId="WWNum17">
    <w:name w:val="WWNum17"/>
    <w:basedOn w:val="Bezlisty"/>
    <w:rsid w:val="00240DF4"/>
    <w:pPr>
      <w:numPr>
        <w:numId w:val="53"/>
      </w:numPr>
    </w:pPr>
  </w:style>
  <w:style w:type="numbering" w:customStyle="1" w:styleId="WWNum18">
    <w:name w:val="WWNum18"/>
    <w:basedOn w:val="Bezlisty"/>
    <w:rsid w:val="00240DF4"/>
    <w:pPr>
      <w:numPr>
        <w:numId w:val="62"/>
      </w:numPr>
    </w:pPr>
  </w:style>
  <w:style w:type="numbering" w:customStyle="1" w:styleId="WWNum19">
    <w:name w:val="WWNum19"/>
    <w:basedOn w:val="Bezlisty"/>
    <w:rsid w:val="00240DF4"/>
    <w:pPr>
      <w:numPr>
        <w:numId w:val="55"/>
      </w:numPr>
    </w:pPr>
  </w:style>
  <w:style w:type="numbering" w:customStyle="1" w:styleId="WWNum20">
    <w:name w:val="WWNum20"/>
    <w:basedOn w:val="Bezlisty"/>
    <w:rsid w:val="00240DF4"/>
    <w:pPr>
      <w:numPr>
        <w:numId w:val="56"/>
      </w:numPr>
    </w:pPr>
  </w:style>
  <w:style w:type="numbering" w:customStyle="1" w:styleId="WWNum21">
    <w:name w:val="WWNum21"/>
    <w:basedOn w:val="Bezlisty"/>
    <w:rsid w:val="00240DF4"/>
    <w:pPr>
      <w:numPr>
        <w:numId w:val="57"/>
      </w:numPr>
    </w:pPr>
  </w:style>
  <w:style w:type="numbering" w:customStyle="1" w:styleId="WWNum22">
    <w:name w:val="WWNum22"/>
    <w:basedOn w:val="Bezlisty"/>
    <w:rsid w:val="00240DF4"/>
    <w:pPr>
      <w:numPr>
        <w:numId w:val="58"/>
      </w:numPr>
    </w:pPr>
  </w:style>
  <w:style w:type="numbering" w:customStyle="1" w:styleId="WWNum23">
    <w:name w:val="WWNum23"/>
    <w:basedOn w:val="Bezlisty"/>
    <w:rsid w:val="00240DF4"/>
    <w:pPr>
      <w:numPr>
        <w:numId w:val="64"/>
      </w:numPr>
    </w:pPr>
  </w:style>
  <w:style w:type="numbering" w:customStyle="1" w:styleId="WWNum33">
    <w:name w:val="WWNum33"/>
    <w:basedOn w:val="Bezlisty"/>
    <w:rsid w:val="00240DF4"/>
    <w:pPr>
      <w:numPr>
        <w:numId w:val="60"/>
      </w:numPr>
    </w:pPr>
  </w:style>
  <w:style w:type="numbering" w:customStyle="1" w:styleId="WWNum38">
    <w:name w:val="WWNum38"/>
    <w:basedOn w:val="Bezlisty"/>
    <w:rsid w:val="00240DF4"/>
    <w:pPr>
      <w:numPr>
        <w:numId w:val="61"/>
      </w:numPr>
    </w:pPr>
  </w:style>
  <w:style w:type="character" w:styleId="Pogrubienie">
    <w:name w:val="Strong"/>
    <w:uiPriority w:val="22"/>
    <w:qFormat/>
    <w:rsid w:val="00BE573B"/>
    <w:rPr>
      <w:b/>
      <w:bCs/>
    </w:rPr>
  </w:style>
  <w:style w:type="paragraph" w:styleId="Bezodstpw">
    <w:name w:val="No Spacing"/>
    <w:uiPriority w:val="1"/>
    <w:qFormat/>
    <w:rsid w:val="00A52F1F"/>
    <w:pPr>
      <w:widowControl w:val="0"/>
      <w:suppressAutoHyphens/>
      <w:spacing w:after="0" w:line="240" w:lineRule="auto"/>
    </w:pPr>
    <w:rPr>
      <w:rFonts w:ascii="Times New Roman" w:eastAsia="Arial Unicode MS"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875886"/>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875886"/>
    <w:rPr>
      <w:rFonts w:ascii="Consolas" w:eastAsia="Arial Unicode MS" w:hAnsi="Consolas"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784690">
      <w:bodyDiv w:val="1"/>
      <w:marLeft w:val="0"/>
      <w:marRight w:val="0"/>
      <w:marTop w:val="0"/>
      <w:marBottom w:val="0"/>
      <w:divBdr>
        <w:top w:val="none" w:sz="0" w:space="0" w:color="auto"/>
        <w:left w:val="none" w:sz="0" w:space="0" w:color="auto"/>
        <w:bottom w:val="none" w:sz="0" w:space="0" w:color="auto"/>
        <w:right w:val="none" w:sz="0" w:space="0" w:color="auto"/>
      </w:divBdr>
    </w:div>
    <w:div w:id="1705405901">
      <w:bodyDiv w:val="1"/>
      <w:marLeft w:val="0"/>
      <w:marRight w:val="0"/>
      <w:marTop w:val="0"/>
      <w:marBottom w:val="0"/>
      <w:divBdr>
        <w:top w:val="none" w:sz="0" w:space="0" w:color="auto"/>
        <w:left w:val="none" w:sz="0" w:space="0" w:color="auto"/>
        <w:bottom w:val="none" w:sz="0" w:space="0" w:color="auto"/>
        <w:right w:val="none" w:sz="0" w:space="0" w:color="auto"/>
      </w:divBdr>
    </w:div>
    <w:div w:id="1774324765">
      <w:bodyDiv w:val="1"/>
      <w:marLeft w:val="0"/>
      <w:marRight w:val="0"/>
      <w:marTop w:val="0"/>
      <w:marBottom w:val="0"/>
      <w:divBdr>
        <w:top w:val="none" w:sz="0" w:space="0" w:color="auto"/>
        <w:left w:val="none" w:sz="0" w:space="0" w:color="auto"/>
        <w:bottom w:val="none" w:sz="0" w:space="0" w:color="auto"/>
        <w:right w:val="none" w:sz="0" w:space="0" w:color="auto"/>
      </w:divBdr>
      <w:divsChild>
        <w:div w:id="1348287078">
          <w:marLeft w:val="0"/>
          <w:marRight w:val="0"/>
          <w:marTop w:val="0"/>
          <w:marBottom w:val="0"/>
          <w:divBdr>
            <w:top w:val="none" w:sz="0" w:space="0" w:color="auto"/>
            <w:left w:val="none" w:sz="0" w:space="0" w:color="auto"/>
            <w:bottom w:val="none" w:sz="0" w:space="0" w:color="auto"/>
            <w:right w:val="none" w:sz="0" w:space="0" w:color="auto"/>
          </w:divBdr>
        </w:div>
      </w:divsChild>
    </w:div>
    <w:div w:id="198766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bip.tczow.akcessnet.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22</Pages>
  <Words>7821</Words>
  <Characters>46932</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dc:creator>
  <cp:lastModifiedBy>Artur</cp:lastModifiedBy>
  <cp:revision>36</cp:revision>
  <cp:lastPrinted>2018-06-14T09:23:00Z</cp:lastPrinted>
  <dcterms:created xsi:type="dcterms:W3CDTF">2018-06-14T07:19:00Z</dcterms:created>
  <dcterms:modified xsi:type="dcterms:W3CDTF">2020-11-12T12:51:00Z</dcterms:modified>
</cp:coreProperties>
</file>