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1E" w:rsidRPr="0092341F" w:rsidRDefault="000201B7" w:rsidP="00BE741E">
      <w:pPr>
        <w:jc w:val="right"/>
        <w:rPr>
          <w:sz w:val="24"/>
          <w:szCs w:val="24"/>
        </w:rPr>
      </w:pPr>
      <w:r>
        <w:rPr>
          <w:sz w:val="24"/>
          <w:szCs w:val="24"/>
        </w:rPr>
        <w:t>Tczów</w:t>
      </w:r>
      <w:r w:rsidR="004B1500">
        <w:rPr>
          <w:sz w:val="24"/>
          <w:szCs w:val="24"/>
        </w:rPr>
        <w:t xml:space="preserve">, dn. 10.11.2020r. </w:t>
      </w:r>
      <w:r w:rsidR="00BE741E" w:rsidRPr="0092341F">
        <w:rPr>
          <w:sz w:val="24"/>
          <w:szCs w:val="24"/>
        </w:rPr>
        <w:t xml:space="preserve">  </w:t>
      </w:r>
    </w:p>
    <w:p w:rsidR="0092341F" w:rsidRPr="0092341F" w:rsidRDefault="0092341F" w:rsidP="0092341F">
      <w:pPr>
        <w:rPr>
          <w:sz w:val="24"/>
          <w:szCs w:val="24"/>
        </w:rPr>
      </w:pPr>
    </w:p>
    <w:p w:rsidR="0092341F" w:rsidRPr="0092341F" w:rsidRDefault="009513F7" w:rsidP="0092341F">
      <w:pPr>
        <w:rPr>
          <w:sz w:val="24"/>
          <w:szCs w:val="24"/>
        </w:rPr>
      </w:pPr>
      <w:r>
        <w:rPr>
          <w:noProof/>
          <w:sz w:val="24"/>
          <w:szCs w:val="24"/>
        </w:rPr>
        <w:t>GPR.271.4.2020.AW</w:t>
      </w:r>
      <w:r w:rsidR="0092341F" w:rsidRPr="0092341F">
        <w:rPr>
          <w:sz w:val="24"/>
          <w:szCs w:val="24"/>
        </w:rPr>
        <w:t>(</w:t>
      </w:r>
      <w:r>
        <w:rPr>
          <w:sz w:val="24"/>
          <w:szCs w:val="24"/>
        </w:rPr>
        <w:t>1</w:t>
      </w:r>
      <w:r w:rsidR="0092341F" w:rsidRPr="0092341F">
        <w:rPr>
          <w:sz w:val="24"/>
          <w:szCs w:val="24"/>
        </w:rPr>
        <w:t>)</w:t>
      </w:r>
    </w:p>
    <w:p w:rsidR="0092341F" w:rsidRPr="0092341F" w:rsidRDefault="0092341F" w:rsidP="0092341F">
      <w:pPr>
        <w:rPr>
          <w:sz w:val="24"/>
          <w:szCs w:val="24"/>
        </w:rPr>
      </w:pPr>
    </w:p>
    <w:p w:rsidR="0092341F" w:rsidRPr="0092341F" w:rsidRDefault="004F0C79" w:rsidP="0092341F">
      <w:pPr>
        <w:rPr>
          <w:sz w:val="24"/>
          <w:szCs w:val="24"/>
        </w:rPr>
      </w:pPr>
      <w:r>
        <w:rPr>
          <w:noProof/>
        </w:rPr>
        <w:drawing>
          <wp:inline distT="0" distB="0" distL="0" distR="0">
            <wp:extent cx="971550" cy="476250"/>
            <wp:effectExtent l="0" t="0" r="0" b="0"/>
            <wp:docPr id="3" name="barcode1000000147261" descr="8e3c578a85c9348e8a4ce2706a56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1000000147261" descr="8e3c578a85c9348e8a4ce2706a5693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p w:rsidR="0092341F" w:rsidRPr="0092341F" w:rsidRDefault="0092341F" w:rsidP="0092341F">
      <w:pPr>
        <w:rPr>
          <w:sz w:val="24"/>
          <w:szCs w:val="24"/>
        </w:rPr>
      </w:pPr>
    </w:p>
    <w:p w:rsidR="0092341F" w:rsidRPr="0092341F" w:rsidRDefault="0092341F" w:rsidP="0092341F">
      <w:pPr>
        <w:rPr>
          <w:sz w:val="24"/>
          <w:szCs w:val="24"/>
        </w:rPr>
      </w:pPr>
    </w:p>
    <w:p w:rsidR="004B1500" w:rsidRPr="008C0B47" w:rsidRDefault="004B1500" w:rsidP="004B1500">
      <w:pPr>
        <w:widowControl w:val="0"/>
        <w:jc w:val="center"/>
        <w:rPr>
          <w:b/>
          <w:sz w:val="32"/>
        </w:rPr>
      </w:pPr>
      <w:r w:rsidRPr="008C0B47">
        <w:rPr>
          <w:b/>
          <w:sz w:val="32"/>
        </w:rPr>
        <w:t>SPECYFIKACJA ISTOTNYCH WARUNKÓW ZAMÓWIENIA</w:t>
      </w:r>
    </w:p>
    <w:p w:rsidR="004B1500" w:rsidRPr="008C0B47" w:rsidRDefault="004B1500" w:rsidP="004B1500">
      <w:pPr>
        <w:widowControl w:val="0"/>
        <w:jc w:val="center"/>
        <w:rPr>
          <w:b/>
          <w:sz w:val="28"/>
          <w:szCs w:val="28"/>
        </w:rPr>
      </w:pPr>
      <w:r w:rsidRPr="008C0B47">
        <w:rPr>
          <w:b/>
          <w:sz w:val="28"/>
          <w:szCs w:val="28"/>
        </w:rPr>
        <w:t>w postępowaniu na:</w:t>
      </w:r>
    </w:p>
    <w:p w:rsidR="004B1500" w:rsidRPr="008C0B47" w:rsidRDefault="004B1500" w:rsidP="004B1500">
      <w:pPr>
        <w:widowControl w:val="0"/>
        <w:jc w:val="center"/>
        <w:rPr>
          <w:b/>
          <w:i/>
          <w:sz w:val="28"/>
          <w:szCs w:val="28"/>
        </w:rPr>
      </w:pPr>
    </w:p>
    <w:p w:rsidR="004B1500" w:rsidRDefault="004B1500" w:rsidP="004B1500">
      <w:pPr>
        <w:widowControl w:val="0"/>
        <w:jc w:val="center"/>
        <w:rPr>
          <w:b/>
          <w:sz w:val="32"/>
          <w:szCs w:val="32"/>
          <w:bdr w:val="none" w:sz="0" w:space="0" w:color="auto" w:frame="1"/>
        </w:rPr>
      </w:pPr>
    </w:p>
    <w:p w:rsidR="004B1500" w:rsidRDefault="004B1500" w:rsidP="004B1500">
      <w:pPr>
        <w:widowControl w:val="0"/>
        <w:jc w:val="center"/>
        <w:rPr>
          <w:b/>
          <w:sz w:val="32"/>
          <w:szCs w:val="32"/>
          <w:bdr w:val="none" w:sz="0" w:space="0" w:color="auto" w:frame="1"/>
        </w:rPr>
      </w:pPr>
    </w:p>
    <w:p w:rsidR="004B1500" w:rsidRDefault="004B1500" w:rsidP="004B1500">
      <w:pPr>
        <w:widowControl w:val="0"/>
        <w:jc w:val="center"/>
        <w:rPr>
          <w:b/>
          <w:sz w:val="32"/>
          <w:szCs w:val="32"/>
          <w:bdr w:val="none" w:sz="0" w:space="0" w:color="auto" w:frame="1"/>
        </w:rPr>
      </w:pPr>
      <w:r w:rsidRPr="008C0B47">
        <w:rPr>
          <w:b/>
          <w:sz w:val="32"/>
          <w:szCs w:val="32"/>
          <w:bdr w:val="none" w:sz="0" w:space="0" w:color="auto" w:frame="1"/>
        </w:rPr>
        <w:t xml:space="preserve">„Odbiór i zagospodarowanie odpadów komunalnych od właścicieli nieruchomości zamieszkałych </w:t>
      </w:r>
      <w:r>
        <w:rPr>
          <w:b/>
          <w:sz w:val="32"/>
          <w:szCs w:val="32"/>
          <w:bdr w:val="none" w:sz="0" w:space="0" w:color="auto" w:frame="1"/>
        </w:rPr>
        <w:t xml:space="preserve">na terenie Gminy Tczów </w:t>
      </w:r>
    </w:p>
    <w:p w:rsidR="004B1500" w:rsidRPr="008C0B47" w:rsidRDefault="004B1500" w:rsidP="004B1500">
      <w:pPr>
        <w:widowControl w:val="0"/>
        <w:jc w:val="center"/>
        <w:rPr>
          <w:b/>
          <w:sz w:val="32"/>
          <w:szCs w:val="32"/>
        </w:rPr>
      </w:pPr>
      <w:r>
        <w:rPr>
          <w:b/>
          <w:sz w:val="32"/>
          <w:szCs w:val="32"/>
          <w:bdr w:val="none" w:sz="0" w:space="0" w:color="auto" w:frame="1"/>
        </w:rPr>
        <w:t>w 2021</w:t>
      </w:r>
      <w:r w:rsidRPr="008C0B47">
        <w:rPr>
          <w:b/>
          <w:sz w:val="32"/>
          <w:szCs w:val="32"/>
          <w:bdr w:val="none" w:sz="0" w:space="0" w:color="auto" w:frame="1"/>
        </w:rPr>
        <w:t xml:space="preserve"> roku” </w:t>
      </w:r>
    </w:p>
    <w:p w:rsidR="004B1500" w:rsidRPr="008C0B47" w:rsidRDefault="004B1500" w:rsidP="004B1500">
      <w:pPr>
        <w:widowControl w:val="0"/>
        <w:jc w:val="center"/>
        <w:rPr>
          <w:b/>
          <w:sz w:val="32"/>
        </w:rPr>
      </w:pPr>
    </w:p>
    <w:p w:rsidR="004B1500" w:rsidRPr="008C0B47" w:rsidRDefault="004B1500" w:rsidP="004B1500">
      <w:pPr>
        <w:widowControl w:val="0"/>
        <w:jc w:val="center"/>
        <w:rPr>
          <w:b/>
          <w:sz w:val="32"/>
        </w:rPr>
      </w:pPr>
    </w:p>
    <w:p w:rsidR="004B1500" w:rsidRPr="008C0B47" w:rsidRDefault="004B1500" w:rsidP="004B1500">
      <w:pPr>
        <w:widowControl w:val="0"/>
        <w:jc w:val="center"/>
        <w:rPr>
          <w:b/>
          <w:sz w:val="24"/>
        </w:rPr>
      </w:pPr>
      <w:r w:rsidRPr="008C0B47">
        <w:rPr>
          <w:b/>
          <w:sz w:val="24"/>
        </w:rPr>
        <w:t>W POSTĘPOWANIU O</w:t>
      </w:r>
    </w:p>
    <w:p w:rsidR="004B1500" w:rsidRPr="008C0B47" w:rsidRDefault="004B1500" w:rsidP="004B1500">
      <w:pPr>
        <w:widowControl w:val="0"/>
        <w:jc w:val="center"/>
        <w:rPr>
          <w:b/>
          <w:sz w:val="24"/>
        </w:rPr>
      </w:pPr>
      <w:r w:rsidRPr="008C0B47">
        <w:rPr>
          <w:b/>
          <w:sz w:val="24"/>
        </w:rPr>
        <w:t xml:space="preserve"> UDZIELENIE ZAMÓWIENIA W TRYBIE</w:t>
      </w:r>
    </w:p>
    <w:p w:rsidR="004B1500" w:rsidRPr="008C0B47" w:rsidRDefault="004B1500" w:rsidP="004B1500">
      <w:pPr>
        <w:widowControl w:val="0"/>
        <w:jc w:val="center"/>
        <w:rPr>
          <w:sz w:val="24"/>
        </w:rPr>
      </w:pPr>
      <w:r w:rsidRPr="008C0B47">
        <w:rPr>
          <w:b/>
          <w:sz w:val="24"/>
        </w:rPr>
        <w:t>PRZETARGU NIEOGRANICZONEGO</w:t>
      </w:r>
    </w:p>
    <w:p w:rsidR="004B1500" w:rsidRPr="008C0B47" w:rsidRDefault="004B1500" w:rsidP="004B1500">
      <w:pPr>
        <w:jc w:val="center"/>
        <w:rPr>
          <w:sz w:val="24"/>
        </w:rPr>
      </w:pPr>
      <w:r w:rsidRPr="008C0B47">
        <w:rPr>
          <w:sz w:val="24"/>
        </w:rPr>
        <w:t>o szacunkowej wartości powyżej 30 000 euro</w:t>
      </w:r>
    </w:p>
    <w:p w:rsidR="004B1500" w:rsidRPr="008C0B47" w:rsidRDefault="004B1500" w:rsidP="004B1500">
      <w:pPr>
        <w:rPr>
          <w:sz w:val="24"/>
        </w:rPr>
      </w:pPr>
    </w:p>
    <w:p w:rsidR="004B1500" w:rsidRPr="008C0B47" w:rsidRDefault="004B1500" w:rsidP="004B1500">
      <w:pPr>
        <w:rPr>
          <w:sz w:val="24"/>
        </w:rPr>
      </w:pPr>
    </w:p>
    <w:p w:rsidR="004B1500" w:rsidRPr="000E6EE2" w:rsidRDefault="004B1500" w:rsidP="004B1500">
      <w:pPr>
        <w:tabs>
          <w:tab w:val="left" w:pos="0"/>
        </w:tabs>
        <w:autoSpaceDN w:val="0"/>
        <w:jc w:val="center"/>
        <w:textAlignment w:val="baseline"/>
        <w:rPr>
          <w:rFonts w:eastAsia="Lucida Sans Unicode" w:cs="Arial"/>
          <w:kern w:val="3"/>
          <w:lang w:eastAsia="zh-CN" w:bidi="hi-IN"/>
        </w:rPr>
      </w:pPr>
    </w:p>
    <w:p w:rsidR="004B1500" w:rsidRPr="000E6EE2" w:rsidRDefault="004B1500" w:rsidP="004B1500">
      <w:pPr>
        <w:autoSpaceDN w:val="0"/>
        <w:textAlignment w:val="baseline"/>
        <w:rPr>
          <w:rFonts w:eastAsia="Lucida Sans Unicode" w:cs="Cambria"/>
          <w:kern w:val="3"/>
          <w:lang w:eastAsia="zh-CN" w:bidi="hi-IN"/>
        </w:rPr>
      </w:pPr>
    </w:p>
    <w:p w:rsidR="004B1500" w:rsidRPr="000E6EE2" w:rsidRDefault="004B1500" w:rsidP="004B1500">
      <w:pPr>
        <w:autoSpaceDN w:val="0"/>
        <w:textAlignment w:val="baseline"/>
        <w:rPr>
          <w:rFonts w:eastAsia="Lucida Sans Unicode" w:cs="Cambria"/>
          <w:kern w:val="3"/>
          <w:lang w:eastAsia="zh-CN" w:bidi="hi-IN"/>
        </w:rPr>
      </w:pPr>
    </w:p>
    <w:p w:rsidR="004B1500" w:rsidRDefault="004B1500" w:rsidP="004B1500">
      <w:pPr>
        <w:autoSpaceDN w:val="0"/>
        <w:textAlignment w:val="baseline"/>
        <w:rPr>
          <w:rFonts w:eastAsia="Lucida Sans Unicode" w:cs="Cambria"/>
          <w:kern w:val="3"/>
          <w:lang w:eastAsia="zh-CN" w:bidi="hi-IN"/>
        </w:rPr>
      </w:pPr>
    </w:p>
    <w:p w:rsidR="004B1500" w:rsidRPr="000E6EE2" w:rsidRDefault="004B1500" w:rsidP="004B1500">
      <w:pPr>
        <w:autoSpaceDN w:val="0"/>
        <w:textAlignment w:val="baseline"/>
        <w:rPr>
          <w:rFonts w:eastAsia="Lucida Sans Unicode" w:cs="Cambria"/>
          <w:kern w:val="3"/>
          <w:lang w:eastAsia="zh-CN" w:bidi="hi-IN"/>
        </w:rPr>
      </w:pPr>
    </w:p>
    <w:p w:rsidR="004B1500" w:rsidRPr="000E6EE2" w:rsidRDefault="004B1500" w:rsidP="004B1500">
      <w:pPr>
        <w:tabs>
          <w:tab w:val="left" w:pos="0"/>
        </w:tabs>
        <w:autoSpaceDN w:val="0"/>
        <w:jc w:val="center"/>
        <w:textAlignment w:val="baseline"/>
        <w:rPr>
          <w:rFonts w:eastAsia="Lucida Sans Unicode" w:cs="Arial"/>
          <w:kern w:val="3"/>
          <w:lang w:eastAsia="zh-CN" w:bidi="hi-IN"/>
        </w:rPr>
      </w:pPr>
      <w:r>
        <w:rPr>
          <w:rFonts w:eastAsia="Lucida Sans Unicode" w:cs="Arial"/>
          <w:i/>
          <w:iCs/>
          <w:kern w:val="3"/>
          <w:lang w:eastAsia="zh-CN" w:bidi="hi-IN"/>
        </w:rPr>
        <w:t xml:space="preserve">                                             </w:t>
      </w:r>
      <w:r w:rsidRPr="000E6EE2">
        <w:rPr>
          <w:rFonts w:eastAsia="Lucida Sans Unicode" w:cs="Arial"/>
          <w:i/>
          <w:iCs/>
          <w:kern w:val="3"/>
          <w:lang w:eastAsia="zh-CN" w:bidi="hi-IN"/>
        </w:rPr>
        <w:t>Zatwierdził:</w:t>
      </w:r>
    </w:p>
    <w:p w:rsidR="004B1500" w:rsidRPr="00EF4EF7" w:rsidRDefault="004B1500" w:rsidP="004B1500">
      <w:pPr>
        <w:tabs>
          <w:tab w:val="left" w:pos="0"/>
        </w:tabs>
        <w:autoSpaceDN w:val="0"/>
        <w:jc w:val="center"/>
        <w:textAlignment w:val="baseline"/>
        <w:rPr>
          <w:rFonts w:eastAsia="Lucida Sans Unicode"/>
          <w:i/>
          <w:kern w:val="3"/>
          <w:sz w:val="24"/>
          <w:szCs w:val="24"/>
          <w:lang w:eastAsia="zh-CN" w:bidi="hi-IN"/>
        </w:rPr>
      </w:pPr>
      <w:r>
        <w:rPr>
          <w:rFonts w:eastAsia="Lucida Sans Unicode" w:cs="Arial"/>
          <w:kern w:val="3"/>
          <w:lang w:eastAsia="zh-CN" w:bidi="hi-IN"/>
        </w:rPr>
        <w:t xml:space="preserve">                                                                                                            </w:t>
      </w:r>
      <w:r w:rsidRPr="00EF4EF7">
        <w:rPr>
          <w:rFonts w:eastAsia="Lucida Sans Unicode"/>
          <w:i/>
          <w:kern w:val="3"/>
          <w:sz w:val="24"/>
          <w:szCs w:val="24"/>
          <w:lang w:eastAsia="zh-CN" w:bidi="hi-IN"/>
        </w:rPr>
        <w:t>Wójt Gminy Tczów</w:t>
      </w:r>
    </w:p>
    <w:p w:rsidR="004B1500" w:rsidRPr="00EF4EF7" w:rsidRDefault="004B1500" w:rsidP="004B1500">
      <w:pPr>
        <w:tabs>
          <w:tab w:val="left" w:pos="0"/>
        </w:tabs>
        <w:autoSpaceDN w:val="0"/>
        <w:jc w:val="center"/>
        <w:textAlignment w:val="baseline"/>
        <w:rPr>
          <w:rFonts w:eastAsia="Lucida Sans Unicode"/>
          <w:b/>
          <w:i/>
          <w:kern w:val="3"/>
          <w:sz w:val="24"/>
          <w:szCs w:val="24"/>
          <w:lang w:eastAsia="zh-CN" w:bidi="hi-IN"/>
        </w:rPr>
      </w:pPr>
      <w:r w:rsidRPr="00EF4EF7">
        <w:rPr>
          <w:rFonts w:eastAsia="Lucida Sans Unicode"/>
          <w:b/>
          <w:i/>
          <w:kern w:val="3"/>
          <w:sz w:val="24"/>
          <w:szCs w:val="24"/>
          <w:lang w:eastAsia="zh-CN" w:bidi="hi-IN"/>
        </w:rPr>
        <w:t xml:space="preserve">                                                         </w:t>
      </w:r>
      <w:r>
        <w:rPr>
          <w:rFonts w:eastAsia="Lucida Sans Unicode"/>
          <w:b/>
          <w:i/>
          <w:kern w:val="3"/>
          <w:sz w:val="24"/>
          <w:szCs w:val="24"/>
          <w:lang w:eastAsia="zh-CN" w:bidi="hi-IN"/>
        </w:rPr>
        <w:t xml:space="preserve">                               </w:t>
      </w:r>
      <w:r w:rsidRPr="00EF4EF7">
        <w:rPr>
          <w:rFonts w:eastAsia="Lucida Sans Unicode"/>
          <w:b/>
          <w:i/>
          <w:kern w:val="3"/>
          <w:sz w:val="24"/>
          <w:szCs w:val="24"/>
          <w:lang w:eastAsia="zh-CN" w:bidi="hi-IN"/>
        </w:rPr>
        <w:t xml:space="preserve"> Arkadiusz Baran </w:t>
      </w: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p>
    <w:p w:rsidR="004B1500" w:rsidRDefault="004B1500" w:rsidP="004B1500">
      <w:pPr>
        <w:autoSpaceDN w:val="0"/>
        <w:textAlignment w:val="baseline"/>
        <w:rPr>
          <w:rFonts w:eastAsia="Lucida Sans Unicode" w:cs="Cambria"/>
          <w:kern w:val="3"/>
          <w:lang w:eastAsia="zh-CN" w:bidi="hi-IN"/>
        </w:rPr>
      </w:pPr>
    </w:p>
    <w:p w:rsidR="004B1500" w:rsidRPr="000E6EE2" w:rsidRDefault="004B1500" w:rsidP="004B1500">
      <w:pPr>
        <w:autoSpaceDN w:val="0"/>
        <w:textAlignment w:val="baseline"/>
        <w:rPr>
          <w:rFonts w:eastAsia="Lucida Sans Unicode" w:cs="Cambria"/>
          <w:kern w:val="3"/>
          <w:lang w:eastAsia="zh-CN" w:bidi="hi-IN"/>
        </w:rPr>
      </w:pPr>
    </w:p>
    <w:p w:rsidR="004B1500" w:rsidRDefault="004B1500" w:rsidP="004B1500">
      <w:pPr>
        <w:tabs>
          <w:tab w:val="left" w:pos="0"/>
        </w:tabs>
        <w:autoSpaceDN w:val="0"/>
        <w:jc w:val="right"/>
        <w:textAlignment w:val="baseline"/>
        <w:rPr>
          <w:rFonts w:eastAsia="Lucida Sans Unicode" w:cs="Arial"/>
          <w:i/>
          <w:iCs/>
          <w:kern w:val="3"/>
          <w:lang w:eastAsia="zh-CN" w:bidi="hi-IN"/>
        </w:rPr>
      </w:pPr>
      <w:r w:rsidRPr="000E6EE2">
        <w:rPr>
          <w:rFonts w:eastAsia="Lucida Sans Unicode" w:cs="Arial"/>
          <w:i/>
          <w:iCs/>
          <w:kern w:val="3"/>
          <w:lang w:eastAsia="zh-CN" w:bidi="hi-IN"/>
        </w:rPr>
        <w:t xml:space="preserve">Tczów, dnia </w:t>
      </w:r>
      <w:r>
        <w:rPr>
          <w:rFonts w:eastAsia="Lucida Sans Unicode" w:cs="Arial"/>
          <w:i/>
          <w:iCs/>
          <w:kern w:val="3"/>
          <w:lang w:eastAsia="zh-CN" w:bidi="hi-IN"/>
        </w:rPr>
        <w:t>10</w:t>
      </w:r>
      <w:r w:rsidRPr="000E6EE2">
        <w:rPr>
          <w:rFonts w:eastAsia="Lucida Sans Unicode" w:cs="Arial"/>
          <w:i/>
          <w:iCs/>
          <w:kern w:val="3"/>
          <w:lang w:eastAsia="zh-CN" w:bidi="hi-IN"/>
        </w:rPr>
        <w:t>.1</w:t>
      </w:r>
      <w:r>
        <w:rPr>
          <w:rFonts w:eastAsia="Lucida Sans Unicode" w:cs="Arial"/>
          <w:i/>
          <w:iCs/>
          <w:kern w:val="3"/>
          <w:lang w:eastAsia="zh-CN" w:bidi="hi-IN"/>
        </w:rPr>
        <w:t>1</w:t>
      </w:r>
      <w:r w:rsidRPr="000E6EE2">
        <w:rPr>
          <w:rFonts w:eastAsia="Lucida Sans Unicode" w:cs="Arial"/>
          <w:i/>
          <w:iCs/>
          <w:kern w:val="3"/>
          <w:lang w:eastAsia="zh-CN" w:bidi="hi-IN"/>
        </w:rPr>
        <w:t>.20</w:t>
      </w:r>
      <w:r>
        <w:rPr>
          <w:rFonts w:eastAsia="Lucida Sans Unicode" w:cs="Arial"/>
          <w:i/>
          <w:iCs/>
          <w:kern w:val="3"/>
          <w:lang w:eastAsia="zh-CN" w:bidi="hi-IN"/>
        </w:rPr>
        <w:t>20</w:t>
      </w:r>
      <w:r w:rsidRPr="000E6EE2">
        <w:rPr>
          <w:rFonts w:eastAsia="Lucida Sans Unicode" w:cs="Arial"/>
          <w:i/>
          <w:iCs/>
          <w:kern w:val="3"/>
          <w:lang w:eastAsia="zh-CN" w:bidi="hi-IN"/>
        </w:rPr>
        <w:t xml:space="preserve"> r.</w:t>
      </w:r>
    </w:p>
    <w:p w:rsidR="004B1500" w:rsidRPr="000E6EE2" w:rsidRDefault="004B1500" w:rsidP="004B1500">
      <w:pPr>
        <w:autoSpaceDE w:val="0"/>
        <w:autoSpaceDN w:val="0"/>
        <w:adjustRightInd w:val="0"/>
        <w:rPr>
          <w:rFonts w:ascii="Arial" w:hAnsi="Arial" w:cs="Arial"/>
        </w:rPr>
      </w:pPr>
    </w:p>
    <w:p w:rsidR="004B1500" w:rsidRPr="000E6EE2" w:rsidRDefault="004B1500" w:rsidP="004B1500">
      <w:pPr>
        <w:pBdr>
          <w:top w:val="single" w:sz="4" w:space="1" w:color="auto"/>
          <w:left w:val="single" w:sz="4" w:space="4" w:color="auto"/>
          <w:bottom w:val="single" w:sz="4" w:space="0" w:color="auto"/>
          <w:right w:val="single" w:sz="4" w:space="4" w:color="auto"/>
        </w:pBdr>
        <w:shd w:val="clear" w:color="auto" w:fill="F2F2F2"/>
        <w:autoSpaceDE w:val="0"/>
        <w:autoSpaceDN w:val="0"/>
        <w:adjustRightInd w:val="0"/>
        <w:jc w:val="center"/>
        <w:rPr>
          <w:rFonts w:ascii="Arial" w:hAnsi="Arial" w:cs="Arial"/>
        </w:rPr>
      </w:pPr>
      <w:r w:rsidRPr="000E6EE2">
        <w:rPr>
          <w:rFonts w:ascii="Arial" w:hAnsi="Arial" w:cs="Arial"/>
        </w:rPr>
        <w:t>TERMINY:</w:t>
      </w:r>
    </w:p>
    <w:p w:rsidR="004B1500" w:rsidRPr="000E6EE2" w:rsidRDefault="004B1500" w:rsidP="004B1500">
      <w:pPr>
        <w:pBdr>
          <w:top w:val="single" w:sz="4" w:space="1" w:color="auto"/>
          <w:left w:val="single" w:sz="4" w:space="4" w:color="auto"/>
          <w:bottom w:val="single" w:sz="4" w:space="0" w:color="auto"/>
          <w:right w:val="single" w:sz="4" w:space="4" w:color="auto"/>
        </w:pBdr>
        <w:shd w:val="clear" w:color="auto" w:fill="F2F2F2"/>
        <w:autoSpaceDE w:val="0"/>
        <w:autoSpaceDN w:val="0"/>
        <w:adjustRightInd w:val="0"/>
        <w:rPr>
          <w:rFonts w:ascii="Arial" w:hAnsi="Arial" w:cs="Arial"/>
          <w:b/>
          <w:bCs/>
        </w:rPr>
      </w:pPr>
      <w:r w:rsidRPr="000E6EE2">
        <w:rPr>
          <w:rFonts w:ascii="Arial" w:hAnsi="Arial" w:cs="Arial"/>
        </w:rPr>
        <w:t>składanie ofert do</w:t>
      </w:r>
      <w:r>
        <w:rPr>
          <w:rFonts w:ascii="Arial" w:hAnsi="Arial" w:cs="Arial"/>
        </w:rPr>
        <w:t xml:space="preserve"> dnia</w:t>
      </w:r>
      <w:r w:rsidRPr="000E6EE2">
        <w:rPr>
          <w:rFonts w:ascii="Arial" w:hAnsi="Arial" w:cs="Arial"/>
        </w:rPr>
        <w:t xml:space="preserve"> </w:t>
      </w:r>
      <w:r>
        <w:rPr>
          <w:rFonts w:ascii="Arial" w:hAnsi="Arial" w:cs="Arial"/>
          <w:b/>
        </w:rPr>
        <w:t>18</w:t>
      </w:r>
      <w:r w:rsidRPr="000E6EE2">
        <w:rPr>
          <w:rFonts w:ascii="Arial" w:hAnsi="Arial" w:cs="Arial"/>
          <w:b/>
          <w:bCs/>
        </w:rPr>
        <w:t>.</w:t>
      </w:r>
      <w:r>
        <w:rPr>
          <w:rFonts w:ascii="Arial" w:hAnsi="Arial" w:cs="Arial"/>
          <w:b/>
          <w:bCs/>
        </w:rPr>
        <w:t>11</w:t>
      </w:r>
      <w:r w:rsidRPr="000E6EE2">
        <w:rPr>
          <w:rFonts w:ascii="Arial" w:hAnsi="Arial" w:cs="Arial"/>
          <w:b/>
          <w:bCs/>
        </w:rPr>
        <w:t>.20</w:t>
      </w:r>
      <w:r>
        <w:rPr>
          <w:rFonts w:ascii="Arial" w:hAnsi="Arial" w:cs="Arial"/>
          <w:b/>
          <w:bCs/>
        </w:rPr>
        <w:t>20</w:t>
      </w:r>
      <w:r w:rsidRPr="000E6EE2">
        <w:rPr>
          <w:rFonts w:ascii="Arial" w:hAnsi="Arial" w:cs="Arial"/>
          <w:b/>
          <w:bCs/>
        </w:rPr>
        <w:t xml:space="preserve"> r. godz. 9:45</w:t>
      </w:r>
    </w:p>
    <w:p w:rsidR="004B1500" w:rsidRPr="000E6EE2" w:rsidRDefault="004B1500" w:rsidP="004B1500">
      <w:pPr>
        <w:pBdr>
          <w:top w:val="single" w:sz="4" w:space="1" w:color="auto"/>
          <w:left w:val="single" w:sz="4" w:space="4" w:color="auto"/>
          <w:bottom w:val="single" w:sz="4" w:space="0" w:color="auto"/>
          <w:right w:val="single" w:sz="4" w:space="4" w:color="auto"/>
        </w:pBdr>
        <w:shd w:val="clear" w:color="auto" w:fill="F2F2F2"/>
        <w:autoSpaceDE w:val="0"/>
        <w:autoSpaceDN w:val="0"/>
        <w:adjustRightInd w:val="0"/>
        <w:rPr>
          <w:rFonts w:ascii="Arial" w:hAnsi="Arial" w:cs="Arial"/>
        </w:rPr>
      </w:pPr>
      <w:r w:rsidRPr="000E6EE2">
        <w:rPr>
          <w:rFonts w:ascii="Arial" w:hAnsi="Arial" w:cs="Arial"/>
        </w:rPr>
        <w:t>otwarcie ofe</w:t>
      </w:r>
      <w:bookmarkStart w:id="0" w:name="_GoBack"/>
      <w:bookmarkEnd w:id="0"/>
      <w:r w:rsidRPr="000E6EE2">
        <w:rPr>
          <w:rFonts w:ascii="Arial" w:hAnsi="Arial" w:cs="Arial"/>
        </w:rPr>
        <w:t xml:space="preserve">rt </w:t>
      </w:r>
      <w:r>
        <w:rPr>
          <w:rFonts w:ascii="Arial" w:hAnsi="Arial" w:cs="Arial"/>
        </w:rPr>
        <w:t xml:space="preserve">w dniu </w:t>
      </w:r>
      <w:r>
        <w:rPr>
          <w:rFonts w:ascii="Arial" w:hAnsi="Arial" w:cs="Arial"/>
          <w:b/>
        </w:rPr>
        <w:t>18</w:t>
      </w:r>
      <w:r w:rsidRPr="002B6B07">
        <w:rPr>
          <w:rFonts w:ascii="Arial" w:hAnsi="Arial" w:cs="Arial"/>
          <w:b/>
          <w:bCs/>
        </w:rPr>
        <w:t>.</w:t>
      </w:r>
      <w:r>
        <w:rPr>
          <w:rFonts w:ascii="Arial" w:hAnsi="Arial" w:cs="Arial"/>
          <w:b/>
          <w:bCs/>
        </w:rPr>
        <w:t>11.2020</w:t>
      </w:r>
      <w:r w:rsidRPr="000E6EE2">
        <w:rPr>
          <w:rFonts w:ascii="Arial" w:hAnsi="Arial" w:cs="Arial"/>
          <w:b/>
          <w:bCs/>
        </w:rPr>
        <w:t xml:space="preserve"> r. godz. 10:00</w:t>
      </w:r>
    </w:p>
    <w:p w:rsidR="004B1500" w:rsidRPr="00973C20" w:rsidRDefault="004B1500" w:rsidP="004B1500">
      <w:pPr>
        <w:rPr>
          <w:b/>
          <w:bCs/>
          <w:sz w:val="24"/>
          <w:szCs w:val="24"/>
        </w:rPr>
      </w:pPr>
      <w:r w:rsidRPr="008C0B47">
        <w:rPr>
          <w:sz w:val="28"/>
        </w:rPr>
        <w:tab/>
      </w:r>
      <w:r w:rsidRPr="008C0B47">
        <w:rPr>
          <w:sz w:val="28"/>
        </w:rPr>
        <w:tab/>
      </w:r>
      <w:r w:rsidRPr="008C0B47">
        <w:rPr>
          <w:sz w:val="28"/>
        </w:rPr>
        <w:tab/>
      </w:r>
      <w:r w:rsidRPr="008C0B47">
        <w:rPr>
          <w:sz w:val="28"/>
        </w:rPr>
        <w:tab/>
      </w:r>
      <w:r w:rsidRPr="008C0B47">
        <w:rPr>
          <w:sz w:val="28"/>
        </w:rPr>
        <w:tab/>
      </w:r>
      <w:r w:rsidRPr="008C0B47">
        <w:rPr>
          <w:sz w:val="28"/>
        </w:rPr>
        <w:tab/>
        <w:t xml:space="preserve">                            </w:t>
      </w:r>
      <w:r w:rsidRPr="008C0B47">
        <w:rPr>
          <w:b/>
        </w:rPr>
        <w:br w:type="page"/>
      </w:r>
      <w:r>
        <w:rPr>
          <w:b/>
        </w:rPr>
        <w:lastRenderedPageBreak/>
        <w:t xml:space="preserve">1. </w:t>
      </w:r>
      <w:r w:rsidRPr="00973C20">
        <w:rPr>
          <w:b/>
          <w:bCs/>
          <w:sz w:val="24"/>
          <w:szCs w:val="24"/>
        </w:rPr>
        <w:t>ZAMAWIAJĄCY</w:t>
      </w:r>
    </w:p>
    <w:p w:rsidR="004B1500" w:rsidRPr="00973C20" w:rsidRDefault="004B1500" w:rsidP="004B1500">
      <w:pPr>
        <w:rPr>
          <w:rFonts w:eastAsia="Arial Narrow"/>
          <w:sz w:val="24"/>
          <w:szCs w:val="24"/>
        </w:rPr>
      </w:pPr>
      <w:r w:rsidRPr="00973C20">
        <w:rPr>
          <w:rFonts w:eastAsia="Arial Narrow"/>
          <w:sz w:val="24"/>
          <w:szCs w:val="24"/>
        </w:rPr>
        <w:t xml:space="preserve">Nazwa Zamawiającego:  </w:t>
      </w:r>
      <w:r w:rsidRPr="00973C20">
        <w:rPr>
          <w:rFonts w:eastAsia="Arial Narrow"/>
          <w:sz w:val="24"/>
          <w:szCs w:val="24"/>
        </w:rPr>
        <w:tab/>
      </w:r>
      <w:r w:rsidRPr="00973C20">
        <w:rPr>
          <w:rFonts w:eastAsia="Arial Narrow"/>
          <w:b/>
          <w:sz w:val="24"/>
          <w:szCs w:val="24"/>
        </w:rPr>
        <w:t>Gmina Tczów</w:t>
      </w:r>
    </w:p>
    <w:p w:rsidR="004B1500" w:rsidRPr="00973C20" w:rsidRDefault="004B1500" w:rsidP="004B1500">
      <w:pPr>
        <w:rPr>
          <w:rFonts w:eastAsia="Arial Narrow"/>
          <w:sz w:val="24"/>
          <w:szCs w:val="24"/>
        </w:rPr>
      </w:pPr>
      <w:r w:rsidRPr="00973C20">
        <w:rPr>
          <w:rFonts w:eastAsia="Arial Narrow"/>
          <w:sz w:val="24"/>
          <w:szCs w:val="24"/>
        </w:rPr>
        <w:t xml:space="preserve">Adres:      </w:t>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b/>
          <w:sz w:val="24"/>
          <w:szCs w:val="24"/>
        </w:rPr>
        <w:t>Tczów 124, 26-706 Tczów</w:t>
      </w:r>
    </w:p>
    <w:p w:rsidR="004B1500" w:rsidRPr="00973C20" w:rsidRDefault="004B1500" w:rsidP="004B1500">
      <w:pPr>
        <w:rPr>
          <w:rFonts w:eastAsia="Arial Narrow"/>
          <w:sz w:val="24"/>
          <w:szCs w:val="24"/>
        </w:rPr>
      </w:pPr>
      <w:r w:rsidRPr="00973C20">
        <w:rPr>
          <w:rFonts w:eastAsia="Arial Narrow"/>
          <w:sz w:val="24"/>
          <w:szCs w:val="24"/>
        </w:rPr>
        <w:t>NIP:</w:t>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b/>
          <w:sz w:val="24"/>
          <w:szCs w:val="24"/>
        </w:rPr>
        <w:t>8111714505</w:t>
      </w:r>
      <w:r w:rsidRPr="00973C20">
        <w:rPr>
          <w:rFonts w:eastAsia="Arial Narrow"/>
          <w:b/>
          <w:sz w:val="24"/>
          <w:szCs w:val="24"/>
        </w:rPr>
        <w:tab/>
      </w:r>
      <w:r w:rsidRPr="00973C20">
        <w:rPr>
          <w:rFonts w:eastAsia="Arial Narrow"/>
          <w:sz w:val="24"/>
          <w:szCs w:val="24"/>
        </w:rPr>
        <w:tab/>
      </w:r>
    </w:p>
    <w:p w:rsidR="004B1500" w:rsidRPr="00973C20" w:rsidRDefault="004B1500" w:rsidP="004B1500">
      <w:pPr>
        <w:rPr>
          <w:rFonts w:eastAsia="Arial Narrow"/>
          <w:b/>
          <w:sz w:val="24"/>
          <w:szCs w:val="24"/>
        </w:rPr>
      </w:pPr>
      <w:r w:rsidRPr="00973C20">
        <w:rPr>
          <w:rFonts w:eastAsia="Arial Narrow"/>
          <w:sz w:val="24"/>
          <w:szCs w:val="24"/>
        </w:rPr>
        <w:t>telefon:</w:t>
      </w:r>
      <w:r w:rsidRPr="00973C20">
        <w:rPr>
          <w:rFonts w:eastAsia="Arial Narrow"/>
          <w:sz w:val="24"/>
          <w:szCs w:val="24"/>
        </w:rPr>
        <w:tab/>
        <w:t xml:space="preserve">                       </w:t>
      </w:r>
      <w:r w:rsidRPr="00973C20">
        <w:rPr>
          <w:rFonts w:eastAsia="Arial Narrow"/>
          <w:b/>
          <w:sz w:val="24"/>
          <w:szCs w:val="24"/>
        </w:rPr>
        <w:t>48 676 80 23</w:t>
      </w:r>
    </w:p>
    <w:p w:rsidR="004B1500" w:rsidRPr="00973C20" w:rsidRDefault="004B1500" w:rsidP="004B1500">
      <w:pPr>
        <w:rPr>
          <w:rFonts w:eastAsia="Arial Narrow"/>
          <w:b/>
          <w:sz w:val="24"/>
          <w:szCs w:val="24"/>
        </w:rPr>
      </w:pPr>
      <w:r w:rsidRPr="00973C20">
        <w:rPr>
          <w:rFonts w:eastAsia="Arial Narrow"/>
          <w:sz w:val="24"/>
          <w:szCs w:val="24"/>
        </w:rPr>
        <w:t>fax:</w:t>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b/>
          <w:sz w:val="24"/>
          <w:szCs w:val="24"/>
        </w:rPr>
        <w:t>48 676 80 22</w:t>
      </w:r>
    </w:p>
    <w:p w:rsidR="004B1500" w:rsidRPr="00973C20" w:rsidRDefault="004B1500" w:rsidP="004B1500">
      <w:pPr>
        <w:rPr>
          <w:rFonts w:eastAsia="Arial Narrow"/>
          <w:sz w:val="24"/>
          <w:szCs w:val="24"/>
        </w:rPr>
      </w:pPr>
      <w:r w:rsidRPr="00973C20">
        <w:rPr>
          <w:rFonts w:eastAsia="Arial Narrow"/>
          <w:sz w:val="24"/>
          <w:szCs w:val="24"/>
        </w:rPr>
        <w:t>godziny urzędowania:</w:t>
      </w:r>
      <w:r w:rsidRPr="00973C20">
        <w:rPr>
          <w:rFonts w:eastAsia="Arial Narrow"/>
          <w:sz w:val="24"/>
          <w:szCs w:val="24"/>
        </w:rPr>
        <w:tab/>
        <w:t xml:space="preserve"> </w:t>
      </w:r>
      <w:r w:rsidRPr="00973C20">
        <w:rPr>
          <w:rFonts w:eastAsia="Arial Narrow"/>
          <w:sz w:val="24"/>
          <w:szCs w:val="24"/>
        </w:rPr>
        <w:tab/>
      </w:r>
    </w:p>
    <w:p w:rsidR="004B1500" w:rsidRPr="00973C20" w:rsidRDefault="004B1500" w:rsidP="004B1500">
      <w:pPr>
        <w:rPr>
          <w:rFonts w:eastAsia="Arial Narrow"/>
          <w:color w:val="FF0000"/>
          <w:sz w:val="24"/>
          <w:szCs w:val="24"/>
        </w:rPr>
      </w:pPr>
      <w:r w:rsidRPr="00973C20">
        <w:rPr>
          <w:rFonts w:eastAsia="Arial Narrow"/>
          <w:sz w:val="24"/>
          <w:szCs w:val="24"/>
        </w:rPr>
        <w:t xml:space="preserve">poniedziałek - piątek w godzinach od </w:t>
      </w:r>
      <w:r w:rsidRPr="00973C20">
        <w:rPr>
          <w:rFonts w:eastAsia="Arial Narrow"/>
          <w:b/>
          <w:sz w:val="24"/>
          <w:szCs w:val="24"/>
        </w:rPr>
        <w:t>7:30</w:t>
      </w:r>
      <w:r w:rsidRPr="00973C20">
        <w:rPr>
          <w:rFonts w:eastAsia="Arial Narrow"/>
          <w:sz w:val="24"/>
          <w:szCs w:val="24"/>
        </w:rPr>
        <w:t xml:space="preserve"> do </w:t>
      </w:r>
      <w:r w:rsidRPr="00973C20">
        <w:rPr>
          <w:rFonts w:eastAsia="Arial Narrow"/>
          <w:b/>
          <w:sz w:val="24"/>
          <w:szCs w:val="24"/>
        </w:rPr>
        <w:t>15:30</w:t>
      </w:r>
    </w:p>
    <w:p w:rsidR="004B1500" w:rsidRPr="00973C20" w:rsidRDefault="004B1500" w:rsidP="004B1500">
      <w:pPr>
        <w:rPr>
          <w:rFonts w:eastAsia="Arial Narrow"/>
          <w:b/>
          <w:color w:val="0000FF"/>
          <w:sz w:val="24"/>
          <w:szCs w:val="24"/>
        </w:rPr>
      </w:pPr>
      <w:r w:rsidRPr="00973C20">
        <w:rPr>
          <w:rFonts w:eastAsia="Arial Narrow"/>
          <w:sz w:val="24"/>
          <w:szCs w:val="24"/>
        </w:rPr>
        <w:t xml:space="preserve">adres strony internetowej: </w:t>
      </w:r>
      <w:r w:rsidRPr="00973C20">
        <w:rPr>
          <w:rFonts w:eastAsia="Arial Narrow"/>
          <w:sz w:val="24"/>
          <w:szCs w:val="24"/>
        </w:rPr>
        <w:tab/>
      </w:r>
      <w:hyperlink r:id="rId8" w:history="1">
        <w:r w:rsidRPr="00973C20">
          <w:rPr>
            <w:rFonts w:eastAsia="Arial Narrow"/>
            <w:b/>
            <w:color w:val="0000FF"/>
            <w:sz w:val="24"/>
            <w:szCs w:val="24"/>
            <w:u w:val="single"/>
          </w:rPr>
          <w:t>www.tczow.pl</w:t>
        </w:r>
      </w:hyperlink>
      <w:r w:rsidRPr="00973C20">
        <w:rPr>
          <w:rFonts w:eastAsia="Arial Narrow"/>
          <w:b/>
          <w:color w:val="0000FF"/>
          <w:sz w:val="24"/>
          <w:szCs w:val="24"/>
        </w:rPr>
        <w:t xml:space="preserve">; </w:t>
      </w:r>
      <w:hyperlink r:id="rId9" w:history="1">
        <w:r w:rsidRPr="00973C20">
          <w:rPr>
            <w:rFonts w:eastAsia="Arial Narrow"/>
            <w:b/>
            <w:color w:val="0000FF"/>
            <w:sz w:val="24"/>
            <w:szCs w:val="24"/>
            <w:u w:val="single"/>
          </w:rPr>
          <w:t>www.bip.tczow.akcessnet.net</w:t>
        </w:r>
      </w:hyperlink>
    </w:p>
    <w:p w:rsidR="004B1500" w:rsidRPr="00973C20" w:rsidRDefault="004B1500" w:rsidP="004B1500">
      <w:pPr>
        <w:rPr>
          <w:rFonts w:eastAsia="Arial Narrow"/>
          <w:b/>
          <w:color w:val="0000FF"/>
          <w:sz w:val="24"/>
          <w:szCs w:val="24"/>
        </w:rPr>
      </w:pPr>
      <w:r w:rsidRPr="00973C20">
        <w:rPr>
          <w:rFonts w:eastAsia="Arial Narrow"/>
          <w:sz w:val="24"/>
          <w:szCs w:val="24"/>
        </w:rPr>
        <w:t>e-mail:</w:t>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r w:rsidRPr="00973C20">
        <w:rPr>
          <w:rFonts w:eastAsia="Arial Narrow"/>
          <w:sz w:val="24"/>
          <w:szCs w:val="24"/>
        </w:rPr>
        <w:tab/>
      </w:r>
      <w:hyperlink r:id="rId10" w:history="1">
        <w:r w:rsidRPr="00973C20">
          <w:rPr>
            <w:rFonts w:eastAsia="Arial Narrow"/>
            <w:b/>
            <w:color w:val="0000FF"/>
            <w:sz w:val="24"/>
            <w:szCs w:val="24"/>
            <w:u w:val="single"/>
          </w:rPr>
          <w:t>sekretariat@tczow.pl</w:t>
        </w:r>
      </w:hyperlink>
    </w:p>
    <w:p w:rsidR="004B1500" w:rsidRPr="00973C20" w:rsidRDefault="004B1500" w:rsidP="004B1500">
      <w:pPr>
        <w:autoSpaceDE w:val="0"/>
        <w:jc w:val="both"/>
        <w:rPr>
          <w:b/>
          <w:bCs/>
          <w:sz w:val="24"/>
          <w:szCs w:val="24"/>
        </w:rPr>
      </w:pPr>
    </w:p>
    <w:p w:rsidR="004B1500" w:rsidRPr="00E24126" w:rsidRDefault="004B1500" w:rsidP="004B1500">
      <w:pPr>
        <w:numPr>
          <w:ilvl w:val="0"/>
          <w:numId w:val="15"/>
        </w:numPr>
        <w:tabs>
          <w:tab w:val="left" w:pos="142"/>
          <w:tab w:val="left" w:pos="284"/>
        </w:tabs>
        <w:suppressAutoHyphens/>
        <w:autoSpaceDE w:val="0"/>
        <w:ind w:left="360" w:hanging="567"/>
        <w:jc w:val="both"/>
        <w:rPr>
          <w:b/>
          <w:bCs/>
          <w:sz w:val="24"/>
          <w:szCs w:val="24"/>
        </w:rPr>
      </w:pPr>
      <w:r w:rsidRPr="00E24126">
        <w:rPr>
          <w:b/>
          <w:bCs/>
          <w:sz w:val="24"/>
          <w:szCs w:val="24"/>
        </w:rPr>
        <w:t>TRYB UDZIELENIA ZAMÓWIENIA</w:t>
      </w:r>
    </w:p>
    <w:p w:rsidR="004B1500" w:rsidRPr="007C7314" w:rsidRDefault="004B1500" w:rsidP="004B1500">
      <w:pPr>
        <w:jc w:val="both"/>
        <w:rPr>
          <w:sz w:val="24"/>
          <w:szCs w:val="24"/>
        </w:rPr>
      </w:pPr>
      <w:r w:rsidRPr="007C7314">
        <w:rPr>
          <w:rStyle w:val="FontStyle75"/>
          <w:rFonts w:ascii="Times New Roman" w:hAnsi="Times New Roman" w:cs="Times New Roman"/>
          <w:sz w:val="24"/>
          <w:szCs w:val="24"/>
        </w:rPr>
        <w:t xml:space="preserve">Postępowanie </w:t>
      </w:r>
      <w:r w:rsidRPr="007C7314">
        <w:rPr>
          <w:sz w:val="24"/>
          <w:szCs w:val="24"/>
        </w:rPr>
        <w:t xml:space="preserve">jest prowadzone w </w:t>
      </w:r>
      <w:r w:rsidRPr="007C7314">
        <w:rPr>
          <w:b/>
          <w:sz w:val="24"/>
          <w:szCs w:val="24"/>
        </w:rPr>
        <w:t>trybie przetargu nieograniczonego</w:t>
      </w:r>
      <w:r w:rsidRPr="007C7314">
        <w:rPr>
          <w:sz w:val="24"/>
          <w:szCs w:val="24"/>
        </w:rPr>
        <w:t xml:space="preserve"> o wartości szacunkowej poniżej progów określonych w przepisach wydanych na podstawie art. 11 ust. 8 ustawy Prawo zamówień publicznych.</w:t>
      </w:r>
    </w:p>
    <w:p w:rsidR="004B1500" w:rsidRPr="007C7314" w:rsidRDefault="004B1500" w:rsidP="004B1500">
      <w:pPr>
        <w:jc w:val="both"/>
        <w:rPr>
          <w:sz w:val="24"/>
          <w:szCs w:val="24"/>
        </w:rPr>
      </w:pPr>
      <w:r w:rsidRPr="007C7314">
        <w:rPr>
          <w:sz w:val="24"/>
          <w:szCs w:val="24"/>
        </w:rPr>
        <w:t>Podstawa prawna wyboru trybu udzielenia zamówienia publicznego: art. 39 ustawy z dnia 29 stycznia 2004 r. - Prawo zamówień publicznych (</w:t>
      </w:r>
      <w:r w:rsidRPr="007C7314">
        <w:rPr>
          <w:i/>
          <w:sz w:val="24"/>
          <w:szCs w:val="24"/>
        </w:rPr>
        <w:t>t. j. Dz. U. z 2019 r. poz. 1843 z późn. zm.</w:t>
      </w:r>
      <w:r w:rsidRPr="007C7314">
        <w:rPr>
          <w:sz w:val="24"/>
          <w:szCs w:val="24"/>
        </w:rPr>
        <w:t>) zwanej dalej ustawą PZP.</w:t>
      </w:r>
    </w:p>
    <w:p w:rsidR="004B1500" w:rsidRPr="00F677B7" w:rsidRDefault="004B1500" w:rsidP="004B1500">
      <w:pPr>
        <w:pStyle w:val="Akapitzlist"/>
        <w:spacing w:after="0" w:line="240" w:lineRule="auto"/>
        <w:ind w:left="0"/>
        <w:jc w:val="both"/>
        <w:rPr>
          <w:rFonts w:ascii="Times New Roman" w:eastAsia="Cambria" w:hAnsi="Times New Roman" w:cs="Times New Roman"/>
          <w:sz w:val="24"/>
          <w:szCs w:val="24"/>
        </w:rPr>
      </w:pPr>
    </w:p>
    <w:p w:rsidR="004B1500" w:rsidRPr="00CF49E7" w:rsidRDefault="004B1500" w:rsidP="004B1500">
      <w:pPr>
        <w:pStyle w:val="Akapitzlist"/>
        <w:spacing w:after="0" w:line="240" w:lineRule="auto"/>
        <w:ind w:left="0"/>
        <w:jc w:val="both"/>
        <w:rPr>
          <w:rFonts w:ascii="Times New Roman" w:eastAsia="Cambria" w:hAnsi="Times New Roman" w:cs="Times New Roman"/>
          <w:b/>
          <w:sz w:val="24"/>
          <w:szCs w:val="24"/>
        </w:rPr>
      </w:pPr>
      <w:r w:rsidRPr="00CF49E7">
        <w:rPr>
          <w:rFonts w:ascii="Times New Roman" w:hAnsi="Times New Roman" w:cs="Times New Roman"/>
          <w:b/>
          <w:sz w:val="24"/>
          <w:szCs w:val="24"/>
        </w:rPr>
        <w:t>Miejsce publikacji ogłoszenia o przetargu:</w:t>
      </w:r>
    </w:p>
    <w:p w:rsidR="004B1500" w:rsidRPr="00734160" w:rsidRDefault="004B1500" w:rsidP="004B1500">
      <w:pPr>
        <w:numPr>
          <w:ilvl w:val="0"/>
          <w:numId w:val="10"/>
        </w:numPr>
        <w:ind w:left="0" w:firstLine="0"/>
        <w:jc w:val="both"/>
        <w:rPr>
          <w:sz w:val="24"/>
          <w:szCs w:val="24"/>
        </w:rPr>
      </w:pPr>
      <w:r w:rsidRPr="0005665D">
        <w:rPr>
          <w:sz w:val="24"/>
          <w:szCs w:val="24"/>
        </w:rPr>
        <w:t xml:space="preserve">Biuletyn Zamówień Publicznych  </w:t>
      </w:r>
      <w:r w:rsidRPr="00734160">
        <w:rPr>
          <w:sz w:val="24"/>
          <w:szCs w:val="24"/>
        </w:rPr>
        <w:t>nr 6</w:t>
      </w:r>
      <w:r w:rsidR="00734160" w:rsidRPr="00734160">
        <w:rPr>
          <w:sz w:val="24"/>
          <w:szCs w:val="24"/>
        </w:rPr>
        <w:t>08927</w:t>
      </w:r>
      <w:r w:rsidRPr="00734160">
        <w:rPr>
          <w:sz w:val="24"/>
          <w:szCs w:val="24"/>
        </w:rPr>
        <w:t>-N-20</w:t>
      </w:r>
      <w:r w:rsidR="00734160" w:rsidRPr="00734160">
        <w:rPr>
          <w:sz w:val="24"/>
          <w:szCs w:val="24"/>
        </w:rPr>
        <w:t>20</w:t>
      </w:r>
      <w:r w:rsidRPr="00734160">
        <w:rPr>
          <w:sz w:val="24"/>
          <w:szCs w:val="24"/>
        </w:rPr>
        <w:t xml:space="preserve"> z dnia 20</w:t>
      </w:r>
      <w:r w:rsidR="00734160" w:rsidRPr="00734160">
        <w:rPr>
          <w:sz w:val="24"/>
          <w:szCs w:val="24"/>
        </w:rPr>
        <w:t>20</w:t>
      </w:r>
      <w:r w:rsidRPr="00734160">
        <w:rPr>
          <w:sz w:val="24"/>
          <w:szCs w:val="24"/>
        </w:rPr>
        <w:t>-11-1</w:t>
      </w:r>
      <w:r w:rsidR="00734160" w:rsidRPr="00734160">
        <w:rPr>
          <w:sz w:val="24"/>
          <w:szCs w:val="24"/>
        </w:rPr>
        <w:t>0</w:t>
      </w:r>
      <w:r w:rsidRPr="00734160">
        <w:rPr>
          <w:sz w:val="24"/>
          <w:szCs w:val="24"/>
        </w:rPr>
        <w:t xml:space="preserve"> r. </w:t>
      </w:r>
    </w:p>
    <w:p w:rsidR="004B1500" w:rsidRPr="0005665D" w:rsidRDefault="004B1500" w:rsidP="004B1500">
      <w:pPr>
        <w:numPr>
          <w:ilvl w:val="0"/>
          <w:numId w:val="10"/>
        </w:numPr>
        <w:jc w:val="both"/>
        <w:rPr>
          <w:sz w:val="24"/>
          <w:szCs w:val="24"/>
        </w:rPr>
      </w:pPr>
      <w:r w:rsidRPr="0005665D">
        <w:rPr>
          <w:sz w:val="24"/>
          <w:szCs w:val="24"/>
        </w:rPr>
        <w:t>strona internetowa Zamawiającego – www.bip.tczow.akcessnet</w:t>
      </w:r>
    </w:p>
    <w:p w:rsidR="004B1500" w:rsidRPr="0005665D" w:rsidRDefault="004B1500" w:rsidP="004B1500">
      <w:pPr>
        <w:numPr>
          <w:ilvl w:val="0"/>
          <w:numId w:val="10"/>
        </w:numPr>
        <w:ind w:left="0" w:firstLine="0"/>
        <w:jc w:val="both"/>
        <w:rPr>
          <w:sz w:val="24"/>
          <w:szCs w:val="24"/>
        </w:rPr>
      </w:pPr>
      <w:r w:rsidRPr="0005665D">
        <w:rPr>
          <w:sz w:val="24"/>
          <w:szCs w:val="24"/>
        </w:rPr>
        <w:t>tablica ogłoszeń w miejscu publicznie dostępnym w siedzibie Zamawiającego.</w:t>
      </w:r>
    </w:p>
    <w:p w:rsidR="004B1500" w:rsidRPr="0005665D" w:rsidRDefault="004B1500" w:rsidP="004B1500">
      <w:pPr>
        <w:autoSpaceDE w:val="0"/>
        <w:ind w:firstLine="284"/>
        <w:jc w:val="both"/>
        <w:rPr>
          <w:b/>
          <w:bCs/>
          <w:sz w:val="24"/>
          <w:szCs w:val="24"/>
        </w:rPr>
      </w:pPr>
    </w:p>
    <w:p w:rsidR="004B1500" w:rsidRPr="00024E49" w:rsidRDefault="004B1500" w:rsidP="004B1500">
      <w:pPr>
        <w:autoSpaceDE w:val="0"/>
        <w:jc w:val="both"/>
        <w:rPr>
          <w:b/>
          <w:bCs/>
          <w:sz w:val="24"/>
          <w:szCs w:val="24"/>
        </w:rPr>
      </w:pPr>
      <w:r w:rsidRPr="00024E49">
        <w:rPr>
          <w:b/>
          <w:bCs/>
          <w:sz w:val="24"/>
          <w:szCs w:val="24"/>
        </w:rPr>
        <w:t>3. OPIS PRZEDMIOTU ZAMÓWIENIA</w:t>
      </w:r>
    </w:p>
    <w:p w:rsidR="004B1500" w:rsidRPr="004B1500" w:rsidRDefault="004B1500" w:rsidP="004B1500">
      <w:pPr>
        <w:shd w:val="clear" w:color="auto" w:fill="FFFFFF"/>
        <w:jc w:val="both"/>
        <w:textAlignment w:val="baseline"/>
        <w:rPr>
          <w:rFonts w:ascii="TimesNewRomanPSMT" w:eastAsia="TimesNewRomanPSMT" w:hAnsi="TimesNewRomanPSMT" w:cs="TimesNewRomanPSMT"/>
          <w:color w:val="000000"/>
          <w:kern w:val="1"/>
          <w:sz w:val="24"/>
          <w:szCs w:val="24"/>
        </w:rPr>
      </w:pPr>
      <w:r w:rsidRPr="00024E49">
        <w:rPr>
          <w:b/>
          <w:bCs/>
          <w:sz w:val="24"/>
          <w:szCs w:val="24"/>
        </w:rPr>
        <w:t xml:space="preserve">3.1. </w:t>
      </w:r>
      <w:r>
        <w:rPr>
          <w:color w:val="000000"/>
          <w:kern w:val="1"/>
          <w:sz w:val="24"/>
          <w:szCs w:val="24"/>
        </w:rPr>
        <w:t xml:space="preserve">Przedmiotem zamówienia jest odbieranie i zagospodarowanie odpadów komunalnych </w:t>
      </w:r>
      <w:r>
        <w:rPr>
          <w:color w:val="000000"/>
          <w:kern w:val="1"/>
          <w:sz w:val="24"/>
          <w:szCs w:val="24"/>
        </w:rPr>
        <w:br/>
        <w:t>od właścicieli nieruchomości zamieszkałych na terenie Gminy Tczów, w sposób zapewniający</w:t>
      </w:r>
      <w:r>
        <w:rPr>
          <w:bCs/>
          <w:color w:val="000000"/>
          <w:kern w:val="1"/>
          <w:sz w:val="24"/>
          <w:szCs w:val="24"/>
        </w:rPr>
        <w:t xml:space="preserve"> osiągnięcie odpowiednich poziomów recyklingu, przygotowania do ponownego użycia </w:t>
      </w:r>
      <w:r>
        <w:rPr>
          <w:bCs/>
          <w:color w:val="000000"/>
          <w:kern w:val="1"/>
          <w:sz w:val="24"/>
          <w:szCs w:val="24"/>
        </w:rPr>
        <w:br/>
        <w:t>i odzysku innymi metodami oraz ograniczenie masy odpadów komunalnych ulęgających biodegradacji przekazywanych do składowania, zgodnie z zapisami ustawy z dnia 13 września 1996 r. o utrzymaniu czystości i porządku w gminach (t. j. Dz. U. z 2020 r., poz. 1439), zapisami Wojewódzkiego Planu Gospodarki Odpadami, przyjętego uchwałą Sejmiku Województwa Mazowieckiego nr 211/12 z dnia 22.10.2012 roku w sprawie uchwalenia Wojewódzkiego Planu Gospodarki Odpadami dla Mazowsza na lata 2012 – 2017 z uwzględnieniem lat 2018 – 2023 z załącznikami i zmianami oraz przepisami obowiązującego Regulaminu utrzymania czystości i porządku na terenie gminy Tczów.</w:t>
      </w:r>
      <w:r>
        <w:rPr>
          <w:color w:val="000000"/>
          <w:kern w:val="1"/>
          <w:sz w:val="24"/>
          <w:szCs w:val="24"/>
        </w:rPr>
        <w:t xml:space="preserve">  Usługa obejmuje odbieranie i zagospodarowanie odpadów z nieruchomości zamieszkałych</w:t>
      </w:r>
      <w:r>
        <w:rPr>
          <w:rFonts w:ascii="TimesNewRomanPSMT" w:eastAsia="TimesNewRomanPSMT" w:hAnsi="TimesNewRomanPSMT" w:cs="TimesNewRomanPSMT"/>
          <w:color w:val="000000"/>
          <w:kern w:val="1"/>
          <w:sz w:val="24"/>
          <w:szCs w:val="24"/>
        </w:rPr>
        <w:t>.</w:t>
      </w:r>
    </w:p>
    <w:p w:rsidR="004B1500" w:rsidRPr="00024E49" w:rsidRDefault="004B1500" w:rsidP="004B1500">
      <w:pPr>
        <w:shd w:val="clear" w:color="auto" w:fill="FFFFFF"/>
        <w:autoSpaceDE w:val="0"/>
        <w:autoSpaceDN w:val="0"/>
        <w:adjustRightInd w:val="0"/>
        <w:jc w:val="both"/>
        <w:rPr>
          <w:iCs/>
          <w:sz w:val="24"/>
          <w:szCs w:val="24"/>
        </w:rPr>
      </w:pPr>
    </w:p>
    <w:p w:rsidR="004B1500" w:rsidRPr="00024E49" w:rsidRDefault="004B1500" w:rsidP="004B1500">
      <w:pPr>
        <w:shd w:val="clear" w:color="auto" w:fill="FFFFFF"/>
        <w:autoSpaceDE w:val="0"/>
        <w:autoSpaceDN w:val="0"/>
        <w:adjustRightInd w:val="0"/>
        <w:jc w:val="both"/>
        <w:rPr>
          <w:b/>
          <w:sz w:val="24"/>
          <w:szCs w:val="24"/>
        </w:rPr>
      </w:pPr>
      <w:r w:rsidRPr="00024E49">
        <w:rPr>
          <w:b/>
          <w:iCs/>
          <w:sz w:val="24"/>
          <w:szCs w:val="24"/>
        </w:rPr>
        <w:t>3.2.</w:t>
      </w:r>
      <w:r w:rsidRPr="00024E49">
        <w:rPr>
          <w:iCs/>
          <w:sz w:val="24"/>
          <w:szCs w:val="24"/>
        </w:rPr>
        <w:t xml:space="preserve"> </w:t>
      </w:r>
      <w:r w:rsidRPr="00024E49">
        <w:rPr>
          <w:b/>
          <w:sz w:val="24"/>
          <w:szCs w:val="24"/>
        </w:rPr>
        <w:t>CHARAKTERYSTYKA GMINY TCZÓW:</w:t>
      </w:r>
    </w:p>
    <w:p w:rsidR="004B1500" w:rsidRDefault="004B1500" w:rsidP="004B1500">
      <w:pPr>
        <w:shd w:val="clear" w:color="auto" w:fill="FFFFFF"/>
        <w:jc w:val="both"/>
        <w:textAlignment w:val="baseline"/>
        <w:rPr>
          <w:color w:val="000000"/>
          <w:kern w:val="1"/>
          <w:sz w:val="24"/>
          <w:szCs w:val="24"/>
        </w:rPr>
      </w:pPr>
      <w:r>
        <w:rPr>
          <w:color w:val="000000"/>
          <w:kern w:val="1"/>
          <w:sz w:val="24"/>
          <w:szCs w:val="24"/>
        </w:rPr>
        <w:t xml:space="preserve">- Powierzchnia gminy wynosi </w:t>
      </w:r>
      <w:r>
        <w:rPr>
          <w:b/>
          <w:color w:val="000000"/>
          <w:kern w:val="1"/>
          <w:sz w:val="24"/>
          <w:szCs w:val="24"/>
        </w:rPr>
        <w:t>7215 ha</w:t>
      </w:r>
    </w:p>
    <w:p w:rsidR="004B1500" w:rsidRDefault="004B1500" w:rsidP="004B1500">
      <w:pPr>
        <w:shd w:val="clear" w:color="auto" w:fill="FFFFFF"/>
        <w:jc w:val="both"/>
        <w:textAlignment w:val="baseline"/>
        <w:rPr>
          <w:color w:val="000000"/>
          <w:kern w:val="1"/>
          <w:sz w:val="24"/>
          <w:szCs w:val="24"/>
        </w:rPr>
      </w:pPr>
      <w:r>
        <w:rPr>
          <w:color w:val="000000"/>
          <w:kern w:val="1"/>
          <w:sz w:val="24"/>
          <w:szCs w:val="24"/>
        </w:rPr>
        <w:t>- Ilość mieszkańców zameldowanych na pobyt stały:  </w:t>
      </w:r>
      <w:r>
        <w:rPr>
          <w:b/>
          <w:color w:val="000000"/>
          <w:kern w:val="1"/>
          <w:sz w:val="24"/>
          <w:szCs w:val="24"/>
        </w:rPr>
        <w:t>4 945</w:t>
      </w:r>
    </w:p>
    <w:p w:rsidR="004B1500" w:rsidRDefault="004B1500" w:rsidP="004B1500">
      <w:pPr>
        <w:shd w:val="clear" w:color="auto" w:fill="FFFFFF"/>
        <w:jc w:val="both"/>
        <w:textAlignment w:val="baseline"/>
        <w:rPr>
          <w:b/>
          <w:sz w:val="24"/>
          <w:szCs w:val="24"/>
        </w:rPr>
      </w:pPr>
      <w:r>
        <w:rPr>
          <w:color w:val="000000"/>
          <w:kern w:val="1"/>
          <w:sz w:val="24"/>
          <w:szCs w:val="24"/>
        </w:rPr>
        <w:t xml:space="preserve">- Liczba gospodarstw domowych na terenie gminy Tczów wynosi: </w:t>
      </w:r>
      <w:r>
        <w:rPr>
          <w:b/>
          <w:color w:val="000000"/>
          <w:kern w:val="1"/>
          <w:sz w:val="24"/>
          <w:szCs w:val="24"/>
        </w:rPr>
        <w:t>1147</w:t>
      </w:r>
      <w:r w:rsidRPr="00F65A18">
        <w:rPr>
          <w:b/>
          <w:sz w:val="24"/>
          <w:szCs w:val="24"/>
        </w:rPr>
        <w:sym w:font="Symbol" w:char="F0B1"/>
      </w:r>
      <w:r>
        <w:rPr>
          <w:b/>
          <w:sz w:val="24"/>
          <w:szCs w:val="24"/>
        </w:rPr>
        <w:t>10%</w:t>
      </w:r>
    </w:p>
    <w:p w:rsidR="004B1500" w:rsidRPr="00024E49" w:rsidRDefault="004B1500" w:rsidP="004B1500">
      <w:pPr>
        <w:autoSpaceDE w:val="0"/>
        <w:autoSpaceDN w:val="0"/>
        <w:adjustRightInd w:val="0"/>
        <w:jc w:val="both"/>
        <w:rPr>
          <w:iCs/>
          <w:sz w:val="24"/>
          <w:szCs w:val="24"/>
        </w:rPr>
      </w:pPr>
      <w:r w:rsidRPr="00024E49">
        <w:rPr>
          <w:iCs/>
          <w:sz w:val="24"/>
          <w:szCs w:val="24"/>
        </w:rPr>
        <w:t xml:space="preserve">W skład gmin y Tczów wchodzi 18 miejscowości: </w:t>
      </w:r>
    </w:p>
    <w:tbl>
      <w:tblPr>
        <w:tblW w:w="0" w:type="auto"/>
        <w:tblInd w:w="-211" w:type="dxa"/>
        <w:tblLayout w:type="fixed"/>
        <w:tblCellMar>
          <w:left w:w="10" w:type="dxa"/>
          <w:right w:w="10" w:type="dxa"/>
        </w:tblCellMar>
        <w:tblLook w:val="0000" w:firstRow="0" w:lastRow="0" w:firstColumn="0" w:lastColumn="0" w:noHBand="0" w:noVBand="0"/>
      </w:tblPr>
      <w:tblGrid>
        <w:gridCol w:w="629"/>
        <w:gridCol w:w="2286"/>
        <w:gridCol w:w="2693"/>
        <w:gridCol w:w="2693"/>
      </w:tblGrid>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tcPr>
          <w:p w:rsidR="004B1500" w:rsidRDefault="004B1500" w:rsidP="00CF38FF">
            <w:pPr>
              <w:shd w:val="clear" w:color="auto" w:fill="FFFFFF"/>
              <w:textAlignment w:val="baseline"/>
              <w:rPr>
                <w:b/>
                <w:color w:val="000000"/>
                <w:kern w:val="1"/>
                <w:sz w:val="24"/>
                <w:szCs w:val="24"/>
              </w:rPr>
            </w:pPr>
            <w:r>
              <w:rPr>
                <w:b/>
                <w:color w:val="000000"/>
                <w:kern w:val="1"/>
                <w:sz w:val="24"/>
                <w:szCs w:val="24"/>
              </w:rPr>
              <w:t>L.p.</w:t>
            </w:r>
          </w:p>
        </w:tc>
        <w:tc>
          <w:tcPr>
            <w:tcW w:w="2286" w:type="dxa"/>
            <w:tcBorders>
              <w:top w:val="single" w:sz="4" w:space="0" w:color="000080"/>
              <w:left w:val="single" w:sz="4" w:space="0" w:color="000080"/>
              <w:bottom w:val="single" w:sz="4" w:space="0" w:color="000080"/>
            </w:tcBorders>
            <w:shd w:val="clear" w:color="auto" w:fill="FFFFFF"/>
          </w:tcPr>
          <w:p w:rsidR="004B1500" w:rsidRDefault="004B1500" w:rsidP="00CF38FF">
            <w:pPr>
              <w:shd w:val="clear" w:color="auto" w:fill="FFFFFF"/>
              <w:snapToGrid w:val="0"/>
              <w:textAlignment w:val="baseline"/>
              <w:rPr>
                <w:b/>
                <w:color w:val="000000"/>
                <w:kern w:val="1"/>
                <w:sz w:val="24"/>
                <w:szCs w:val="24"/>
              </w:rPr>
            </w:pPr>
          </w:p>
          <w:p w:rsidR="004B1500" w:rsidRDefault="004B1500" w:rsidP="00CF38FF">
            <w:pPr>
              <w:jc w:val="center"/>
              <w:textAlignment w:val="baseline"/>
              <w:rPr>
                <w:color w:val="000000"/>
                <w:kern w:val="1"/>
                <w:sz w:val="24"/>
                <w:szCs w:val="24"/>
              </w:rPr>
            </w:pPr>
            <w:r>
              <w:rPr>
                <w:b/>
                <w:color w:val="000000"/>
                <w:kern w:val="1"/>
                <w:sz w:val="24"/>
                <w:szCs w:val="24"/>
              </w:rPr>
              <w:t>Miejscowość</w:t>
            </w:r>
          </w:p>
          <w:p w:rsidR="004B1500" w:rsidRDefault="004B1500" w:rsidP="00CF38FF">
            <w:pPr>
              <w:jc w:val="right"/>
              <w:textAlignment w:val="baseline"/>
              <w:rPr>
                <w:color w:val="000000"/>
                <w:kern w:val="1"/>
                <w:sz w:val="24"/>
                <w:szCs w:val="24"/>
              </w:rPr>
            </w:pP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snapToGrid w:val="0"/>
              <w:textAlignment w:val="baseline"/>
              <w:rPr>
                <w:b/>
                <w:color w:val="000000"/>
                <w:kern w:val="1"/>
                <w:sz w:val="24"/>
                <w:szCs w:val="24"/>
              </w:rPr>
            </w:pPr>
          </w:p>
          <w:p w:rsidR="004B1500" w:rsidRDefault="004B1500" w:rsidP="00CF38FF">
            <w:pPr>
              <w:shd w:val="clear" w:color="auto" w:fill="FFFFFF"/>
              <w:textAlignment w:val="baseline"/>
              <w:rPr>
                <w:b/>
                <w:color w:val="000000"/>
                <w:kern w:val="1"/>
                <w:sz w:val="24"/>
                <w:szCs w:val="24"/>
              </w:rPr>
            </w:pPr>
            <w:r>
              <w:rPr>
                <w:b/>
                <w:color w:val="000000"/>
                <w:kern w:val="1"/>
                <w:sz w:val="24"/>
                <w:szCs w:val="24"/>
              </w:rPr>
              <w:t>Liczba punktów odbioru</w:t>
            </w:r>
          </w:p>
          <w:p w:rsidR="004B1500" w:rsidRDefault="004B1500" w:rsidP="00CF38FF">
            <w:pPr>
              <w:shd w:val="clear" w:color="auto" w:fill="FFFFFF"/>
              <w:textAlignment w:val="baseline"/>
              <w:rPr>
                <w:b/>
                <w:color w:val="000000"/>
                <w:kern w:val="1"/>
                <w:sz w:val="24"/>
                <w:szCs w:val="24"/>
              </w:rPr>
            </w:pP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snapToGrid w:val="0"/>
              <w:jc w:val="both"/>
              <w:textAlignment w:val="baseline"/>
              <w:rPr>
                <w:b/>
                <w:color w:val="000000"/>
                <w:kern w:val="1"/>
                <w:sz w:val="24"/>
                <w:szCs w:val="24"/>
              </w:rPr>
            </w:pPr>
          </w:p>
          <w:p w:rsidR="004B1500" w:rsidRDefault="004B1500" w:rsidP="00CF38FF">
            <w:pPr>
              <w:shd w:val="clear" w:color="auto" w:fill="FFFFFF"/>
              <w:snapToGrid w:val="0"/>
              <w:jc w:val="center"/>
              <w:textAlignment w:val="baseline"/>
              <w:rPr>
                <w:b/>
                <w:color w:val="000000"/>
                <w:kern w:val="1"/>
                <w:sz w:val="24"/>
                <w:szCs w:val="24"/>
              </w:rPr>
            </w:pPr>
            <w:r>
              <w:rPr>
                <w:b/>
                <w:color w:val="000000"/>
                <w:kern w:val="1"/>
                <w:sz w:val="24"/>
                <w:szCs w:val="24"/>
              </w:rPr>
              <w:t>Liczba mieszkańców</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lastRenderedPageBreak/>
              <w:t>1</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Bartodzieje</w:t>
            </w: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131</w:t>
            </w: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418</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Borki</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107</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405</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3</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Brzezinki Nowe</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61</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208</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4</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Brzezinki Stare</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114</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388</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5</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Janów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120</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343</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6</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Józefów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43</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135</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7</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Julianów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4</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7</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8</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Kazimierzów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19</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tabs>
                <w:tab w:val="left" w:pos="1980"/>
              </w:tabs>
              <w:jc w:val="center"/>
              <w:textAlignment w:val="baseline"/>
              <w:rPr>
                <w:color w:val="000000"/>
                <w:kern w:val="1"/>
                <w:sz w:val="24"/>
                <w:szCs w:val="24"/>
              </w:rPr>
            </w:pPr>
            <w:r>
              <w:rPr>
                <w:color w:val="000000"/>
                <w:kern w:val="1"/>
                <w:sz w:val="24"/>
                <w:szCs w:val="24"/>
              </w:rPr>
              <w:t>75</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9</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Lucin</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72</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207</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10</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Podzakrzówek</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79</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tabs>
                <w:tab w:val="left" w:pos="840"/>
              </w:tabs>
              <w:jc w:val="center"/>
              <w:textAlignment w:val="baseline"/>
              <w:rPr>
                <w:color w:val="000000"/>
                <w:kern w:val="1"/>
                <w:sz w:val="24"/>
                <w:szCs w:val="24"/>
              </w:rPr>
            </w:pPr>
            <w:r>
              <w:rPr>
                <w:color w:val="000000"/>
                <w:kern w:val="1"/>
                <w:sz w:val="24"/>
                <w:szCs w:val="24"/>
              </w:rPr>
              <w:t>291</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11</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Rawica Józefatka</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18</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57</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12</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Rawica Kolonia</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36</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131</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13</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Rawica Nowa</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41</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201</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14</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Rawica Stara</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44</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215</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15</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Tczów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159</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533</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16</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Tynica</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57</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226</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17</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Wilczy Ług</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19</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72</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18</w:t>
            </w:r>
          </w:p>
        </w:tc>
        <w:tc>
          <w:tcPr>
            <w:tcW w:w="2286"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textAlignment w:val="baseline"/>
              <w:rPr>
                <w:color w:val="000000"/>
                <w:kern w:val="1"/>
                <w:sz w:val="24"/>
                <w:szCs w:val="24"/>
              </w:rPr>
            </w:pPr>
            <w:r>
              <w:rPr>
                <w:color w:val="000000"/>
                <w:kern w:val="1"/>
                <w:sz w:val="24"/>
                <w:szCs w:val="24"/>
              </w:rPr>
              <w:t>Wincentów</w:t>
            </w:r>
          </w:p>
        </w:tc>
        <w:tc>
          <w:tcPr>
            <w:tcW w:w="2693" w:type="dxa"/>
            <w:tcBorders>
              <w:top w:val="single" w:sz="4" w:space="0" w:color="000080"/>
              <w:left w:val="single" w:sz="4" w:space="0" w:color="000080"/>
              <w:bottom w:val="single" w:sz="4" w:space="0" w:color="000080"/>
              <w:right w:val="single" w:sz="4" w:space="0" w:color="000080"/>
            </w:tcBorders>
            <w:shd w:val="clear" w:color="auto" w:fill="auto"/>
          </w:tcPr>
          <w:p w:rsidR="004B1500" w:rsidRDefault="004B1500" w:rsidP="00CF38FF">
            <w:pPr>
              <w:shd w:val="clear" w:color="auto" w:fill="FFFFFF"/>
              <w:jc w:val="right"/>
              <w:textAlignment w:val="baseline"/>
              <w:rPr>
                <w:color w:val="000000"/>
                <w:kern w:val="1"/>
                <w:sz w:val="24"/>
                <w:szCs w:val="24"/>
              </w:rPr>
            </w:pPr>
            <w:r>
              <w:rPr>
                <w:color w:val="000000"/>
                <w:kern w:val="1"/>
                <w:sz w:val="24"/>
                <w:szCs w:val="24"/>
              </w:rPr>
              <w:t>23</w:t>
            </w:r>
          </w:p>
        </w:tc>
        <w:tc>
          <w:tcPr>
            <w:tcW w:w="2693" w:type="dxa"/>
            <w:tcBorders>
              <w:top w:val="single" w:sz="4" w:space="0" w:color="000080"/>
              <w:left w:val="single" w:sz="4" w:space="0" w:color="000080"/>
              <w:bottom w:val="single" w:sz="4" w:space="0" w:color="000080"/>
              <w:right w:val="single" w:sz="4" w:space="0" w:color="000080"/>
            </w:tcBorders>
          </w:tcPr>
          <w:p w:rsidR="004B1500" w:rsidRDefault="004B1500" w:rsidP="00CF38FF">
            <w:pPr>
              <w:shd w:val="clear" w:color="auto" w:fill="FFFFFF"/>
              <w:jc w:val="center"/>
              <w:textAlignment w:val="baseline"/>
              <w:rPr>
                <w:color w:val="000000"/>
                <w:kern w:val="1"/>
                <w:sz w:val="24"/>
                <w:szCs w:val="24"/>
              </w:rPr>
            </w:pPr>
            <w:r>
              <w:rPr>
                <w:color w:val="000000"/>
                <w:kern w:val="1"/>
                <w:sz w:val="24"/>
                <w:szCs w:val="24"/>
              </w:rPr>
              <w:t>100</w:t>
            </w:r>
          </w:p>
        </w:tc>
      </w:tr>
      <w:tr w:rsidR="004B1500" w:rsidTr="00CF38FF">
        <w:trPr>
          <w:trHeight w:val="282"/>
        </w:trPr>
        <w:tc>
          <w:tcPr>
            <w:tcW w:w="629" w:type="dxa"/>
            <w:tcBorders>
              <w:top w:val="single" w:sz="4" w:space="0" w:color="000080"/>
              <w:left w:val="single" w:sz="4" w:space="0" w:color="000080"/>
              <w:bottom w:val="single" w:sz="4" w:space="0" w:color="000080"/>
            </w:tcBorders>
            <w:shd w:val="clear" w:color="auto" w:fill="FFFFFF"/>
            <w:vAlign w:val="center"/>
          </w:tcPr>
          <w:p w:rsidR="004B1500" w:rsidRDefault="004B1500" w:rsidP="00CF38FF">
            <w:pPr>
              <w:shd w:val="clear" w:color="auto" w:fill="FFFFFF"/>
              <w:jc w:val="center"/>
              <w:textAlignment w:val="baseline"/>
              <w:rPr>
                <w:b/>
                <w:color w:val="000000"/>
                <w:kern w:val="1"/>
                <w:sz w:val="24"/>
                <w:szCs w:val="24"/>
              </w:rPr>
            </w:pPr>
          </w:p>
        </w:tc>
        <w:tc>
          <w:tcPr>
            <w:tcW w:w="2286" w:type="dxa"/>
            <w:tcBorders>
              <w:top w:val="single" w:sz="4" w:space="0" w:color="000080"/>
              <w:left w:val="single" w:sz="4" w:space="0" w:color="000080"/>
              <w:bottom w:val="single" w:sz="4" w:space="0" w:color="000080"/>
            </w:tcBorders>
            <w:shd w:val="clear" w:color="auto" w:fill="FFFFFF"/>
          </w:tcPr>
          <w:p w:rsidR="004B1500" w:rsidRDefault="004B1500" w:rsidP="00CF38FF">
            <w:pPr>
              <w:shd w:val="clear" w:color="auto" w:fill="FFFFFF"/>
              <w:textAlignment w:val="baseline"/>
              <w:rPr>
                <w:b/>
                <w:color w:val="000000"/>
                <w:kern w:val="1"/>
                <w:sz w:val="24"/>
                <w:szCs w:val="24"/>
              </w:rPr>
            </w:pPr>
            <w:r>
              <w:rPr>
                <w:b/>
                <w:color w:val="000000"/>
                <w:kern w:val="1"/>
                <w:sz w:val="24"/>
                <w:szCs w:val="24"/>
              </w:rPr>
              <w:t>RAZEM:</w:t>
            </w: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jc w:val="right"/>
              <w:textAlignment w:val="baseline"/>
              <w:rPr>
                <w:color w:val="000000"/>
                <w:kern w:val="1"/>
                <w:sz w:val="24"/>
                <w:szCs w:val="24"/>
              </w:rPr>
            </w:pPr>
            <w:r>
              <w:rPr>
                <w:b/>
                <w:color w:val="000000"/>
                <w:kern w:val="1"/>
                <w:sz w:val="24"/>
                <w:szCs w:val="24"/>
              </w:rPr>
              <w:t>1.147</w:t>
            </w:r>
          </w:p>
        </w:tc>
        <w:tc>
          <w:tcPr>
            <w:tcW w:w="2693" w:type="dxa"/>
            <w:tcBorders>
              <w:top w:val="single" w:sz="4" w:space="0" w:color="000080"/>
              <w:left w:val="single" w:sz="4" w:space="0" w:color="000080"/>
              <w:bottom w:val="single" w:sz="4" w:space="0" w:color="000080"/>
              <w:right w:val="single" w:sz="4" w:space="0" w:color="000080"/>
            </w:tcBorders>
            <w:shd w:val="clear" w:color="auto" w:fill="FFFFFF"/>
          </w:tcPr>
          <w:p w:rsidR="004B1500" w:rsidRDefault="004B1500" w:rsidP="00CF38FF">
            <w:pPr>
              <w:shd w:val="clear" w:color="auto" w:fill="FFFFFF"/>
              <w:jc w:val="right"/>
              <w:textAlignment w:val="baseline"/>
              <w:rPr>
                <w:b/>
                <w:color w:val="000000"/>
                <w:kern w:val="1"/>
                <w:sz w:val="24"/>
                <w:szCs w:val="24"/>
              </w:rPr>
            </w:pPr>
            <w:r>
              <w:rPr>
                <w:b/>
                <w:color w:val="000000"/>
                <w:kern w:val="1"/>
                <w:sz w:val="24"/>
                <w:szCs w:val="24"/>
              </w:rPr>
              <w:t>4. 012</w:t>
            </w:r>
          </w:p>
        </w:tc>
      </w:tr>
    </w:tbl>
    <w:p w:rsidR="004B1500" w:rsidRDefault="004B1500" w:rsidP="004B1500">
      <w:pPr>
        <w:autoSpaceDE w:val="0"/>
        <w:jc w:val="both"/>
        <w:rPr>
          <w:sz w:val="24"/>
          <w:szCs w:val="24"/>
          <w:highlight w:val="yellow"/>
        </w:rPr>
      </w:pPr>
    </w:p>
    <w:p w:rsidR="004B1500" w:rsidRPr="00024E49" w:rsidRDefault="004B1500" w:rsidP="004B1500">
      <w:pPr>
        <w:autoSpaceDE w:val="0"/>
        <w:jc w:val="both"/>
        <w:rPr>
          <w:sz w:val="24"/>
          <w:szCs w:val="24"/>
        </w:rPr>
      </w:pPr>
      <w:r w:rsidRPr="00024E49">
        <w:rPr>
          <w:sz w:val="24"/>
          <w:szCs w:val="24"/>
        </w:rPr>
        <w:t xml:space="preserve">Szczegółowy opis przedmiotu zamówienia znajduje się w </w:t>
      </w:r>
      <w:r w:rsidRPr="00024E49">
        <w:rPr>
          <w:b/>
          <w:bCs/>
          <w:sz w:val="24"/>
          <w:szCs w:val="24"/>
        </w:rPr>
        <w:t>Załączniku nr 1a do SIWZ</w:t>
      </w:r>
      <w:r w:rsidRPr="00024E49">
        <w:rPr>
          <w:sz w:val="24"/>
          <w:szCs w:val="24"/>
        </w:rPr>
        <w:t>.</w:t>
      </w:r>
    </w:p>
    <w:p w:rsidR="004B1500" w:rsidRPr="00024E49" w:rsidRDefault="004B1500" w:rsidP="004B1500">
      <w:pPr>
        <w:pStyle w:val="Akapitzlist"/>
        <w:spacing w:after="0" w:line="240" w:lineRule="auto"/>
        <w:ind w:left="567" w:hanging="567"/>
        <w:jc w:val="both"/>
        <w:rPr>
          <w:rFonts w:ascii="Times New Roman" w:eastAsia="Cambria" w:hAnsi="Times New Roman" w:cs="Times New Roman"/>
          <w:b/>
          <w:color w:val="auto"/>
          <w:sz w:val="24"/>
          <w:szCs w:val="24"/>
        </w:rPr>
      </w:pPr>
      <w:r w:rsidRPr="00024E49">
        <w:rPr>
          <w:rFonts w:ascii="Times New Roman" w:eastAsia="Cambria" w:hAnsi="Times New Roman" w:cs="Times New Roman"/>
          <w:b/>
          <w:color w:val="auto"/>
          <w:sz w:val="24"/>
          <w:szCs w:val="24"/>
        </w:rPr>
        <w:t>3.3. Kod numeryczny Wspólnego Słownika Zamówień (</w:t>
      </w:r>
      <w:r w:rsidRPr="00024E49">
        <w:rPr>
          <w:rFonts w:ascii="Times New Roman" w:eastAsia="Cambria" w:hAnsi="Times New Roman" w:cs="Times New Roman"/>
          <w:b/>
          <w:i/>
          <w:iCs/>
          <w:color w:val="auto"/>
          <w:sz w:val="24"/>
          <w:szCs w:val="24"/>
        </w:rPr>
        <w:t>CPV</w:t>
      </w:r>
      <w:r w:rsidRPr="00024E49">
        <w:rPr>
          <w:rFonts w:ascii="Times New Roman" w:eastAsia="Cambria" w:hAnsi="Times New Roman" w:cs="Times New Roman"/>
          <w:b/>
          <w:color w:val="auto"/>
          <w:sz w:val="24"/>
          <w:szCs w:val="24"/>
        </w:rPr>
        <w:t>) dla przedmiotowego zadania:</w:t>
      </w:r>
    </w:p>
    <w:p w:rsidR="004B1500" w:rsidRPr="00024E49" w:rsidRDefault="004B1500" w:rsidP="004B1500">
      <w:pPr>
        <w:rPr>
          <w:sz w:val="24"/>
          <w:szCs w:val="24"/>
        </w:rPr>
      </w:pPr>
      <w:r w:rsidRPr="00024E49">
        <w:rPr>
          <w:sz w:val="24"/>
          <w:szCs w:val="24"/>
        </w:rPr>
        <w:t>90511000-2 Usługi wywozu odpadów</w:t>
      </w:r>
    </w:p>
    <w:p w:rsidR="004B1500" w:rsidRPr="00024E49" w:rsidRDefault="004B1500" w:rsidP="004B1500">
      <w:pPr>
        <w:rPr>
          <w:sz w:val="24"/>
          <w:szCs w:val="24"/>
        </w:rPr>
      </w:pPr>
      <w:r w:rsidRPr="00024E49">
        <w:rPr>
          <w:sz w:val="24"/>
          <w:szCs w:val="24"/>
        </w:rPr>
        <w:t>90512000-9 Usługi transportu odpadów</w:t>
      </w:r>
    </w:p>
    <w:p w:rsidR="004B1500" w:rsidRPr="00024E49" w:rsidRDefault="004B1500" w:rsidP="004B1500">
      <w:pPr>
        <w:rPr>
          <w:sz w:val="24"/>
          <w:szCs w:val="24"/>
        </w:rPr>
      </w:pPr>
      <w:r w:rsidRPr="00024E49">
        <w:rPr>
          <w:sz w:val="24"/>
          <w:szCs w:val="24"/>
        </w:rPr>
        <w:t>90513100-7 Usługi wywozu odpadów pochodzących z gospodarstw domowych</w:t>
      </w:r>
    </w:p>
    <w:p w:rsidR="004B1500" w:rsidRPr="00024E49" w:rsidRDefault="004B1500" w:rsidP="004B1500">
      <w:pPr>
        <w:rPr>
          <w:sz w:val="24"/>
          <w:szCs w:val="24"/>
        </w:rPr>
      </w:pPr>
      <w:r w:rsidRPr="00024E49">
        <w:rPr>
          <w:sz w:val="24"/>
          <w:szCs w:val="24"/>
        </w:rPr>
        <w:t>90533000-2 Usługi zagospodarowania odpadów</w:t>
      </w:r>
    </w:p>
    <w:p w:rsidR="004B1500" w:rsidRPr="00F677B7" w:rsidRDefault="004B1500" w:rsidP="004B1500">
      <w:pPr>
        <w:rPr>
          <w:sz w:val="24"/>
          <w:szCs w:val="24"/>
        </w:rPr>
      </w:pPr>
      <w:r w:rsidRPr="00024E49">
        <w:rPr>
          <w:sz w:val="24"/>
          <w:szCs w:val="24"/>
        </w:rPr>
        <w:t>90514000-3 Usługi recyklingu odpadów</w:t>
      </w:r>
    </w:p>
    <w:p w:rsidR="004B1500" w:rsidRPr="00F677B7" w:rsidRDefault="004B1500" w:rsidP="004B1500">
      <w:pPr>
        <w:pStyle w:val="Akapitzlist"/>
        <w:spacing w:after="0" w:line="240" w:lineRule="auto"/>
        <w:ind w:left="0"/>
        <w:jc w:val="both"/>
        <w:rPr>
          <w:rFonts w:ascii="Times New Roman" w:eastAsia="Cambria" w:hAnsi="Times New Roman" w:cs="Times New Roman"/>
          <w:b/>
          <w:color w:val="auto"/>
          <w:sz w:val="24"/>
          <w:szCs w:val="24"/>
        </w:rPr>
      </w:pPr>
    </w:p>
    <w:p w:rsidR="004B1500" w:rsidRPr="008C25F3" w:rsidRDefault="004B1500" w:rsidP="004B1500">
      <w:pPr>
        <w:pStyle w:val="Akapitzlist"/>
        <w:tabs>
          <w:tab w:val="left" w:pos="426"/>
        </w:tabs>
        <w:spacing w:after="0" w:line="240" w:lineRule="auto"/>
        <w:ind w:left="0"/>
        <w:jc w:val="both"/>
        <w:rPr>
          <w:rFonts w:ascii="Times New Roman" w:eastAsia="Cambria" w:hAnsi="Times New Roman" w:cs="Times New Roman"/>
          <w:b/>
          <w:color w:val="auto"/>
          <w:sz w:val="24"/>
          <w:szCs w:val="24"/>
        </w:rPr>
      </w:pPr>
      <w:r w:rsidRPr="008C25F3">
        <w:rPr>
          <w:rFonts w:ascii="Times New Roman" w:eastAsia="Cambria" w:hAnsi="Times New Roman" w:cs="Times New Roman"/>
          <w:b/>
          <w:color w:val="auto"/>
          <w:sz w:val="24"/>
          <w:szCs w:val="24"/>
        </w:rPr>
        <w:t>3.4</w:t>
      </w:r>
      <w:r>
        <w:rPr>
          <w:rFonts w:ascii="Times New Roman" w:eastAsia="Cambria" w:hAnsi="Times New Roman" w:cs="Times New Roman"/>
          <w:b/>
          <w:color w:val="auto"/>
          <w:sz w:val="24"/>
          <w:szCs w:val="24"/>
        </w:rPr>
        <w:t>.</w:t>
      </w:r>
      <w:r w:rsidRPr="008C25F3">
        <w:rPr>
          <w:rFonts w:ascii="Times New Roman" w:eastAsia="Cambria" w:hAnsi="Times New Roman" w:cs="Times New Roman"/>
          <w:b/>
          <w:color w:val="auto"/>
          <w:sz w:val="24"/>
          <w:szCs w:val="24"/>
        </w:rPr>
        <w:t xml:space="preserve"> Rozwiązania równoważne</w:t>
      </w:r>
    </w:p>
    <w:p w:rsidR="004B1500" w:rsidRPr="00F677B7" w:rsidRDefault="004B1500" w:rsidP="004B1500">
      <w:pPr>
        <w:pStyle w:val="Akapitzlist"/>
        <w:tabs>
          <w:tab w:val="left" w:pos="426"/>
        </w:tabs>
        <w:spacing w:after="0" w:line="240" w:lineRule="auto"/>
        <w:ind w:left="426" w:hanging="426"/>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Pr="00F677B7">
        <w:rPr>
          <w:rFonts w:ascii="Times New Roman" w:eastAsia="Cambria" w:hAnsi="Times New Roman" w:cs="Times New Roman"/>
          <w:color w:val="auto"/>
          <w:sz w:val="24"/>
          <w:szCs w:val="24"/>
        </w:rPr>
        <w:t>Jeżeli w dokumentacji stanowiącej opis przedmiotu zamówienia SIWZ użyte są znaki towarowe</w:t>
      </w:r>
      <w:r w:rsidRPr="00F677B7">
        <w:rPr>
          <w:rFonts w:ascii="Times New Roman" w:hAnsi="Times New Roman" w:cs="Times New Roman"/>
          <w:color w:val="auto"/>
          <w:sz w:val="24"/>
          <w:szCs w:val="24"/>
        </w:rPr>
        <w:t xml:space="preserve">, patenty lub pochodzenie, źródło lub szczególny proces, który charakteryzuje produkty lub usługi dostarczane przez konkretnego wykonawcę - zamawiający </w:t>
      </w:r>
      <w:r w:rsidRPr="00F677B7">
        <w:rPr>
          <w:rFonts w:ascii="Times New Roman" w:eastAsia="Cambria" w:hAnsi="Times New Roman" w:cs="Times New Roman"/>
          <w:color w:val="auto"/>
          <w:sz w:val="24"/>
          <w:szCs w:val="24"/>
        </w:rPr>
        <w:t>dopuszcza składanie ofert z rozwiązaniami równoważnymi, o ile zapewnią one zgodność realizacji przedmiotu zamówienia z opisem przedmiotu zamówienia do SIWZ.</w:t>
      </w:r>
    </w:p>
    <w:p w:rsidR="004B1500" w:rsidRPr="00F677B7" w:rsidRDefault="004B1500" w:rsidP="004B1500">
      <w:pPr>
        <w:pStyle w:val="Akapitzlist"/>
        <w:spacing w:after="0" w:line="240" w:lineRule="auto"/>
        <w:ind w:left="851"/>
        <w:jc w:val="both"/>
        <w:rPr>
          <w:rFonts w:ascii="Times New Roman" w:eastAsia="Cambria" w:hAnsi="Times New Roman" w:cs="Times New Roman"/>
          <w:color w:val="auto"/>
          <w:sz w:val="24"/>
          <w:szCs w:val="24"/>
        </w:rPr>
      </w:pPr>
    </w:p>
    <w:p w:rsidR="004B1500" w:rsidRPr="008C25F3" w:rsidRDefault="004B1500" w:rsidP="004B1500">
      <w:pPr>
        <w:tabs>
          <w:tab w:val="left" w:pos="426"/>
        </w:tabs>
        <w:jc w:val="both"/>
        <w:rPr>
          <w:rFonts w:eastAsia="Cambria"/>
          <w:b/>
          <w:sz w:val="24"/>
          <w:szCs w:val="24"/>
        </w:rPr>
      </w:pPr>
      <w:r w:rsidRPr="008C25F3">
        <w:rPr>
          <w:rFonts w:eastAsia="Cambria"/>
          <w:b/>
          <w:sz w:val="24"/>
          <w:szCs w:val="24"/>
        </w:rPr>
        <w:t>3.5</w:t>
      </w:r>
      <w:r>
        <w:rPr>
          <w:rFonts w:eastAsia="Cambria"/>
          <w:b/>
          <w:sz w:val="24"/>
          <w:szCs w:val="24"/>
        </w:rPr>
        <w:t>.</w:t>
      </w:r>
      <w:r w:rsidRPr="008C25F3">
        <w:rPr>
          <w:rFonts w:eastAsia="Cambria"/>
          <w:b/>
          <w:sz w:val="24"/>
          <w:szCs w:val="24"/>
        </w:rPr>
        <w:t xml:space="preserve"> Podwykonawstwo</w:t>
      </w:r>
    </w:p>
    <w:p w:rsidR="004B1500" w:rsidRDefault="004B1500" w:rsidP="004B1500">
      <w:pPr>
        <w:tabs>
          <w:tab w:val="left" w:pos="426"/>
        </w:tabs>
        <w:jc w:val="both"/>
        <w:rPr>
          <w:rFonts w:eastAsia="Cambria"/>
          <w:sz w:val="24"/>
          <w:szCs w:val="24"/>
        </w:rPr>
      </w:pPr>
      <w:r w:rsidRPr="00F677B7">
        <w:rPr>
          <w:rFonts w:eastAsia="Cambria"/>
          <w:sz w:val="24"/>
          <w:szCs w:val="24"/>
        </w:rPr>
        <w:t xml:space="preserve"> </w:t>
      </w:r>
      <w:r>
        <w:rPr>
          <w:rFonts w:eastAsia="Cambria"/>
          <w:sz w:val="24"/>
          <w:szCs w:val="24"/>
        </w:rPr>
        <w:t xml:space="preserve">    </w:t>
      </w:r>
      <w:r w:rsidRPr="00F677B7">
        <w:rPr>
          <w:rFonts w:eastAsia="Cambria"/>
          <w:sz w:val="24"/>
          <w:szCs w:val="24"/>
        </w:rPr>
        <w:t>Zamawiający dopuszcza korzystanie z podwykonawców</w:t>
      </w:r>
      <w:r>
        <w:rPr>
          <w:rFonts w:eastAsia="Cambria"/>
          <w:sz w:val="24"/>
          <w:szCs w:val="24"/>
        </w:rPr>
        <w:t>.</w:t>
      </w:r>
      <w:r w:rsidRPr="00F677B7">
        <w:rPr>
          <w:rFonts w:eastAsia="Cambria"/>
          <w:sz w:val="24"/>
          <w:szCs w:val="24"/>
        </w:rPr>
        <w:t xml:space="preserve"> </w:t>
      </w:r>
    </w:p>
    <w:p w:rsidR="004B1500" w:rsidRPr="00F677B7" w:rsidRDefault="004B1500" w:rsidP="004B1500">
      <w:pPr>
        <w:tabs>
          <w:tab w:val="left" w:pos="426"/>
        </w:tabs>
        <w:jc w:val="both"/>
        <w:rPr>
          <w:rFonts w:eastAsia="Cambria"/>
          <w:sz w:val="24"/>
          <w:szCs w:val="24"/>
        </w:rPr>
      </w:pPr>
      <w:r>
        <w:rPr>
          <w:rFonts w:eastAsia="Cambria"/>
          <w:sz w:val="24"/>
          <w:szCs w:val="24"/>
        </w:rPr>
        <w:t xml:space="preserve">     </w:t>
      </w:r>
      <w:r w:rsidRPr="00F677B7">
        <w:rPr>
          <w:rFonts w:eastAsia="Cambria"/>
          <w:sz w:val="24"/>
          <w:szCs w:val="24"/>
        </w:rPr>
        <w:t>Wykonawca:</w:t>
      </w:r>
    </w:p>
    <w:p w:rsidR="004B1500" w:rsidRPr="00F677B7" w:rsidRDefault="004B1500" w:rsidP="004B1500">
      <w:pPr>
        <w:ind w:left="284" w:hanging="284"/>
        <w:jc w:val="both"/>
        <w:rPr>
          <w:sz w:val="24"/>
          <w:szCs w:val="24"/>
        </w:rPr>
      </w:pPr>
      <w:r>
        <w:rPr>
          <w:rFonts w:eastAsia="Cambria"/>
          <w:sz w:val="24"/>
          <w:szCs w:val="24"/>
        </w:rPr>
        <w:t xml:space="preserve">    </w:t>
      </w:r>
      <w:r w:rsidRPr="00EE24F9">
        <w:rPr>
          <w:rFonts w:eastAsia="Cambria"/>
          <w:sz w:val="24"/>
          <w:szCs w:val="24"/>
        </w:rPr>
        <w:t>3.5.1 Jest</w:t>
      </w:r>
      <w:r w:rsidRPr="00F677B7">
        <w:rPr>
          <w:rFonts w:eastAsia="Cambria"/>
          <w:sz w:val="24"/>
          <w:szCs w:val="24"/>
        </w:rPr>
        <w:t xml:space="preserve"> zobowiązany </w:t>
      </w:r>
      <w:r w:rsidRPr="00F677B7">
        <w:rPr>
          <w:sz w:val="24"/>
          <w:szCs w:val="24"/>
        </w:rPr>
        <w:t xml:space="preserve">wskazać </w:t>
      </w:r>
      <w:r w:rsidRPr="00F677B7">
        <w:rPr>
          <w:b/>
          <w:sz w:val="24"/>
          <w:szCs w:val="24"/>
        </w:rPr>
        <w:t xml:space="preserve">w formularzu ofertowym </w:t>
      </w:r>
      <w:r w:rsidRPr="00F677B7">
        <w:rPr>
          <w:sz w:val="24"/>
          <w:szCs w:val="24"/>
        </w:rPr>
        <w:t xml:space="preserve">(załącznik nr 1 do SIWZ) części zamówienia, których wykonanie zamierza powierzyć podwykonawcom </w:t>
      </w:r>
      <w:r w:rsidRPr="00F677B7">
        <w:rPr>
          <w:b/>
          <w:sz w:val="24"/>
          <w:szCs w:val="24"/>
        </w:rPr>
        <w:t>i podać firmy (oznaczenie przedsiębiorstwa)</w:t>
      </w:r>
      <w:r w:rsidRPr="00F677B7">
        <w:rPr>
          <w:sz w:val="24"/>
          <w:szCs w:val="24"/>
        </w:rPr>
        <w:t xml:space="preserve"> podwykonawców;</w:t>
      </w:r>
    </w:p>
    <w:p w:rsidR="004B1500" w:rsidRPr="00F677B7" w:rsidRDefault="004B1500" w:rsidP="004B1500">
      <w:pPr>
        <w:tabs>
          <w:tab w:val="left" w:pos="426"/>
          <w:tab w:val="left" w:pos="567"/>
        </w:tabs>
        <w:ind w:left="284" w:hanging="284"/>
        <w:jc w:val="both"/>
        <w:rPr>
          <w:rFonts w:eastAsia="Cambria"/>
          <w:sz w:val="24"/>
          <w:szCs w:val="24"/>
        </w:rPr>
      </w:pPr>
      <w:r>
        <w:rPr>
          <w:sz w:val="24"/>
          <w:szCs w:val="24"/>
        </w:rPr>
        <w:t xml:space="preserve">    </w:t>
      </w:r>
      <w:r w:rsidRPr="00EE24F9">
        <w:rPr>
          <w:sz w:val="24"/>
          <w:szCs w:val="24"/>
        </w:rPr>
        <w:t>3.5.2 W przypadku</w:t>
      </w:r>
      <w:r w:rsidRPr="00F677B7">
        <w:rPr>
          <w:sz w:val="24"/>
          <w:szCs w:val="24"/>
        </w:rPr>
        <w:t xml:space="preserve"> podpisania umowy wykonawca będzie zobowiązany, aby przed przystąpieniem do wykonania zamówienia podał - o ile są już znane - nazwy albo imiona i nazwiska oraz dane kontaktowe podwykonawców i osób do kontaktu z nimi, zaangażowanych w</w:t>
      </w:r>
      <w:r>
        <w:rPr>
          <w:sz w:val="24"/>
          <w:szCs w:val="24"/>
        </w:rPr>
        <w:t xml:space="preserve"> świadczenie usług</w:t>
      </w:r>
      <w:r w:rsidRPr="00F677B7">
        <w:rPr>
          <w:sz w:val="24"/>
          <w:szCs w:val="24"/>
        </w:rPr>
        <w:t xml:space="preserve">. Wykonawca będzie zawiadamiał podczas realizacji umowy zamawiającego o wszelkich zmianach </w:t>
      </w:r>
      <w:r w:rsidRPr="00F677B7">
        <w:rPr>
          <w:sz w:val="24"/>
          <w:szCs w:val="24"/>
        </w:rPr>
        <w:lastRenderedPageBreak/>
        <w:t xml:space="preserve">danych dotyczących podwykonawców, a także przekazywał informacje na temat nowych podwykonawców, którym w późniejszym okresie zamierza powierzyć realizację usług. </w:t>
      </w:r>
    </w:p>
    <w:p w:rsidR="004B1500" w:rsidRPr="00F677B7" w:rsidRDefault="004B1500" w:rsidP="004B1500">
      <w:pPr>
        <w:ind w:left="284"/>
        <w:jc w:val="both"/>
        <w:rPr>
          <w:sz w:val="24"/>
          <w:szCs w:val="24"/>
        </w:rPr>
      </w:pPr>
      <w:r w:rsidRPr="00EE24F9">
        <w:rPr>
          <w:rFonts w:eastAsia="Cambria"/>
          <w:sz w:val="24"/>
          <w:szCs w:val="24"/>
        </w:rPr>
        <w:t>3.5.3. J</w:t>
      </w:r>
      <w:r w:rsidRPr="00EE24F9">
        <w:rPr>
          <w:sz w:val="24"/>
          <w:szCs w:val="24"/>
        </w:rPr>
        <w:t>eżeli późniejsza zmiana albo rezygnacja z podwykonawcy dotyczy podmiotu, na którego zasoby</w:t>
      </w:r>
      <w:r w:rsidRPr="00F677B7">
        <w:rPr>
          <w:sz w:val="24"/>
          <w:szCs w:val="24"/>
        </w:rPr>
        <w:t xml:space="preserve">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4B1500" w:rsidRPr="00F677B7" w:rsidRDefault="004B1500" w:rsidP="004B1500">
      <w:pPr>
        <w:tabs>
          <w:tab w:val="left" w:pos="567"/>
        </w:tabs>
        <w:jc w:val="both"/>
        <w:rPr>
          <w:sz w:val="24"/>
          <w:szCs w:val="24"/>
        </w:rPr>
      </w:pPr>
    </w:p>
    <w:p w:rsidR="004B1500" w:rsidRPr="000A384C" w:rsidRDefault="004B1500" w:rsidP="004B1500">
      <w:pPr>
        <w:jc w:val="both"/>
        <w:rPr>
          <w:rFonts w:eastAsia="Cambria"/>
          <w:b/>
          <w:sz w:val="24"/>
          <w:szCs w:val="24"/>
        </w:rPr>
      </w:pPr>
      <w:r w:rsidRPr="000A384C">
        <w:rPr>
          <w:rFonts w:eastAsia="Cambria"/>
          <w:b/>
          <w:sz w:val="24"/>
          <w:szCs w:val="24"/>
        </w:rPr>
        <w:t>3.6 Obowiązek zatrudnienia na umowę o pracę</w:t>
      </w:r>
    </w:p>
    <w:p w:rsidR="004B1500" w:rsidRPr="00F677B7" w:rsidRDefault="004B1500" w:rsidP="004B1500">
      <w:pPr>
        <w:ind w:left="284" w:hanging="284"/>
        <w:jc w:val="both"/>
        <w:rPr>
          <w:rFonts w:eastAsia="Cambria"/>
          <w:sz w:val="24"/>
          <w:szCs w:val="24"/>
        </w:rPr>
      </w:pPr>
      <w:r>
        <w:rPr>
          <w:rFonts w:eastAsia="Cambria"/>
          <w:sz w:val="24"/>
          <w:szCs w:val="24"/>
        </w:rPr>
        <w:t xml:space="preserve">    </w:t>
      </w:r>
      <w:r w:rsidRPr="00F677B7">
        <w:rPr>
          <w:rFonts w:eastAsia="Cambria"/>
          <w:sz w:val="24"/>
          <w:szCs w:val="24"/>
        </w:rPr>
        <w:t>Zamawiający określa obowiązek zatrudnienia na podstawie umowy o pracę wszystkich osób wykonujących następujące czynności w zakresie realizacji przedmiotu zamówienia:</w:t>
      </w:r>
      <w:r w:rsidRPr="00F677B7">
        <w:rPr>
          <w:rFonts w:eastAsia="Cambria"/>
          <w:sz w:val="24"/>
          <w:szCs w:val="24"/>
        </w:rPr>
        <w:tab/>
      </w:r>
    </w:p>
    <w:p w:rsidR="004B1500" w:rsidRPr="00F677B7" w:rsidRDefault="004B1500" w:rsidP="004B1500">
      <w:pPr>
        <w:tabs>
          <w:tab w:val="left" w:pos="284"/>
        </w:tabs>
        <w:ind w:left="284" w:hanging="284"/>
        <w:jc w:val="both"/>
        <w:rPr>
          <w:rFonts w:eastAsia="Cambria"/>
          <w:sz w:val="24"/>
          <w:szCs w:val="24"/>
        </w:rPr>
      </w:pPr>
      <w:r w:rsidRPr="00F677B7">
        <w:rPr>
          <w:rFonts w:eastAsia="Cambria"/>
          <w:b/>
          <w:sz w:val="24"/>
          <w:szCs w:val="24"/>
        </w:rPr>
        <w:t xml:space="preserve">- </w:t>
      </w:r>
      <w:r w:rsidRPr="00F677B7">
        <w:rPr>
          <w:rFonts w:eastAsia="Cambria"/>
          <w:b/>
          <w:sz w:val="24"/>
          <w:szCs w:val="24"/>
        </w:rPr>
        <w:tab/>
        <w:t xml:space="preserve">wykonywanie prac objętych zakresem zamówienia wskazanym w pkt </w:t>
      </w:r>
      <w:r w:rsidRPr="000A384C">
        <w:rPr>
          <w:rFonts w:eastAsia="Cambria"/>
          <w:b/>
          <w:sz w:val="24"/>
          <w:szCs w:val="24"/>
        </w:rPr>
        <w:t>3.1.</w:t>
      </w:r>
      <w:r w:rsidRPr="00F677B7">
        <w:rPr>
          <w:rFonts w:eastAsia="Cambria"/>
          <w:b/>
          <w:sz w:val="24"/>
          <w:szCs w:val="24"/>
        </w:rPr>
        <w:t xml:space="preserve"> SIWZ w tym prac fizycznych oraz operatorów sprzętu </w:t>
      </w:r>
      <w:r w:rsidRPr="00F677B7">
        <w:rPr>
          <w:rFonts w:eastAsia="Cambria"/>
          <w:sz w:val="24"/>
          <w:szCs w:val="24"/>
        </w:rPr>
        <w:t>jeżeli wykonywanie tych czynności polega na wykonywaniu pracy w rozumieniu przepisów kodeksu pracy.</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 xml:space="preserve">1. </w:t>
      </w:r>
      <w:r w:rsidRPr="00F677B7">
        <w:rPr>
          <w:rFonts w:ascii="Times New Roman" w:eastAsia="Cambria" w:hAnsi="Times New Roman" w:cs="Times New Roman"/>
          <w:sz w:val="24"/>
          <w:szCs w:val="24"/>
        </w:rPr>
        <w:tab/>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35225E">
        <w:rPr>
          <w:rFonts w:ascii="Times New Roman" w:eastAsia="Cambria" w:hAnsi="Times New Roman" w:cs="Times New Roman"/>
          <w:sz w:val="24"/>
          <w:szCs w:val="24"/>
        </w:rPr>
        <w:t>2.</w:t>
      </w:r>
      <w:r w:rsidRPr="0035225E">
        <w:rPr>
          <w:rFonts w:ascii="Times New Roman" w:eastAsia="Cambria"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„terenu wykonywania zamówienia” do momentu otrzymania wykazu, o którym mowa w zdaniu poprzedzającym. Wynikłe z tego opóźnienie w realizacji przedmiotu zamówienia będzie traktowane, jako opóźnienie z winy wykonawcy.</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3.</w:t>
      </w:r>
      <w:r w:rsidRPr="00F677B7">
        <w:rPr>
          <w:rFonts w:ascii="Times New Roman" w:eastAsia="Cambria" w:hAnsi="Times New Roman" w:cs="Times New Roman"/>
          <w:sz w:val="24"/>
          <w:szCs w:val="24"/>
        </w:rPr>
        <w:tab/>
        <w:t xml:space="preserve">Każdorazowa zmiana wykazu osób, o którym mowa w ust. 2 nie wymaga aneksu do umowy (wykonawca przedstawia korektę listy osób oddelegowanych do wykonywania zamówienia do wiadomości zamawiającego).  </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4.</w:t>
      </w:r>
      <w:r w:rsidRPr="00F677B7">
        <w:rPr>
          <w:rFonts w:ascii="Times New Roman" w:eastAsia="Cambria" w:hAnsi="Times New Roman" w:cs="Times New Roman"/>
          <w:sz w:val="24"/>
          <w:szCs w:val="24"/>
        </w:rPr>
        <w:tab/>
        <w:t xml:space="preserve">Zamawiający zastrzega sobie prawo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podczas kontroli przeprowadzanej przez zamawiającego. W razie odmowy podania danych umożliwiających identyfikację osób wykonujących </w:t>
      </w:r>
      <w:r>
        <w:rPr>
          <w:rFonts w:ascii="Times New Roman" w:eastAsia="Cambria" w:hAnsi="Times New Roman" w:cs="Times New Roman"/>
          <w:sz w:val="24"/>
          <w:szCs w:val="24"/>
        </w:rPr>
        <w:t xml:space="preserve">usługi </w:t>
      </w:r>
      <w:r w:rsidRPr="00F677B7">
        <w:rPr>
          <w:rFonts w:ascii="Times New Roman" w:eastAsia="Cambria" w:hAnsi="Times New Roman" w:cs="Times New Roman"/>
          <w:sz w:val="24"/>
          <w:szCs w:val="24"/>
        </w:rPr>
        <w:t xml:space="preserve">zamawiający wzywa </w:t>
      </w:r>
      <w:r>
        <w:rPr>
          <w:rFonts w:ascii="Times New Roman" w:eastAsia="Cambria" w:hAnsi="Times New Roman" w:cs="Times New Roman"/>
          <w:sz w:val="24"/>
          <w:szCs w:val="24"/>
        </w:rPr>
        <w:t xml:space="preserve">osobę odpowiedzialna za przedmiot zamówienia (wyznaczoną przez Wykonawcę) </w:t>
      </w:r>
      <w:r w:rsidRPr="00F677B7">
        <w:rPr>
          <w:rFonts w:ascii="Times New Roman" w:eastAsia="Cambria" w:hAnsi="Times New Roman" w:cs="Times New Roman"/>
          <w:sz w:val="24"/>
          <w:szCs w:val="24"/>
        </w:rPr>
        <w:t>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5.</w:t>
      </w:r>
      <w:r w:rsidRPr="00F677B7">
        <w:rPr>
          <w:rFonts w:ascii="Times New Roman" w:eastAsia="Cambria" w:hAnsi="Times New Roman" w:cs="Times New Roman"/>
          <w:sz w:val="24"/>
          <w:szCs w:val="24"/>
        </w:rPr>
        <w:tab/>
        <w:t>Wykonawca jest zobowiązany nie później niż w ciągu 2 dni od dnia wezwania przez zamawiającego przedstawić dowody zatrudnienia na umowę o prace osób wskazanych w wykazie, o którym mowa w ustępie 2 – jeżeli zamawiający o to wystąpi.</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35225E">
        <w:rPr>
          <w:rFonts w:ascii="Times New Roman" w:eastAsia="Cambria" w:hAnsi="Times New Roman" w:cs="Times New Roman"/>
          <w:sz w:val="24"/>
          <w:szCs w:val="24"/>
        </w:rPr>
        <w:t>6.</w:t>
      </w:r>
      <w:r w:rsidRPr="0035225E">
        <w:rPr>
          <w:rFonts w:ascii="Times New Roman" w:eastAsia="Cambria" w:hAnsi="Times New Roman" w:cs="Times New Roman"/>
          <w:sz w:val="24"/>
          <w:szCs w:val="24"/>
        </w:rPr>
        <w:tab/>
        <w:t>Wykonawca do każdej faktury musi złożyć oświadczenie o zatrudnianiu wszystkich osób wskazanych w wykazie o którym mowa w ust. 2  na podstawie umowy o pracę.</w:t>
      </w:r>
      <w:r w:rsidRPr="00F677B7">
        <w:rPr>
          <w:rFonts w:ascii="Times New Roman" w:eastAsia="Cambria" w:hAnsi="Times New Roman" w:cs="Times New Roman"/>
          <w:sz w:val="24"/>
          <w:szCs w:val="24"/>
        </w:rPr>
        <w:t xml:space="preserve">  </w:t>
      </w:r>
    </w:p>
    <w:p w:rsidR="004B1500" w:rsidRPr="0035225E" w:rsidRDefault="004B1500" w:rsidP="004B1500">
      <w:pPr>
        <w:pStyle w:val="Akapitzlist"/>
        <w:tabs>
          <w:tab w:val="left" w:pos="284"/>
        </w:tabs>
        <w:spacing w:after="0" w:line="240" w:lineRule="auto"/>
        <w:ind w:left="284" w:hanging="284"/>
        <w:jc w:val="both"/>
        <w:rPr>
          <w:rFonts w:ascii="Times New Roman" w:eastAsia="Cambria" w:hAnsi="Times New Roman" w:cs="Times New Roman"/>
          <w:color w:val="auto"/>
          <w:sz w:val="24"/>
          <w:szCs w:val="24"/>
        </w:rPr>
      </w:pPr>
      <w:r w:rsidRPr="00F677B7">
        <w:rPr>
          <w:rFonts w:ascii="Times New Roman" w:eastAsia="Cambria" w:hAnsi="Times New Roman" w:cs="Times New Roman"/>
          <w:sz w:val="24"/>
          <w:szCs w:val="24"/>
        </w:rPr>
        <w:t>7.</w:t>
      </w:r>
      <w:r w:rsidRPr="00F677B7">
        <w:rPr>
          <w:rFonts w:ascii="Times New Roman" w:eastAsia="Cambria" w:hAnsi="Times New Roman" w:cs="Times New Roman"/>
          <w:sz w:val="24"/>
          <w:szCs w:val="24"/>
        </w:rPr>
        <w:tab/>
        <w:t>Wykonawca zapłaci zamawiającemu kary umowne z tytułu:</w:t>
      </w:r>
    </w:p>
    <w:p w:rsidR="004B1500" w:rsidRPr="0035225E" w:rsidRDefault="004B1500" w:rsidP="004B1500">
      <w:pPr>
        <w:pStyle w:val="Akapitzlist"/>
        <w:tabs>
          <w:tab w:val="left" w:pos="284"/>
        </w:tabs>
        <w:spacing w:after="0" w:line="240" w:lineRule="auto"/>
        <w:ind w:left="284" w:hanging="284"/>
        <w:jc w:val="both"/>
        <w:rPr>
          <w:rFonts w:ascii="Times New Roman" w:eastAsia="Cambria" w:hAnsi="Times New Roman" w:cs="Times New Roman"/>
          <w:color w:val="auto"/>
          <w:sz w:val="24"/>
          <w:szCs w:val="24"/>
        </w:rPr>
      </w:pPr>
      <w:r w:rsidRPr="0035225E">
        <w:rPr>
          <w:rFonts w:ascii="Times New Roman" w:eastAsia="Cambria" w:hAnsi="Times New Roman" w:cs="Times New Roman"/>
          <w:color w:val="auto"/>
          <w:sz w:val="24"/>
          <w:szCs w:val="24"/>
        </w:rPr>
        <w:t xml:space="preserve">a) </w:t>
      </w:r>
      <w:r w:rsidRPr="0035225E">
        <w:rPr>
          <w:rFonts w:ascii="Times New Roman" w:eastAsia="Cambria" w:hAnsi="Times New Roman" w:cs="Times New Roman"/>
          <w:color w:val="auto"/>
          <w:sz w:val="24"/>
          <w:szCs w:val="24"/>
        </w:rPr>
        <w:tab/>
        <w:t>oddelegowania do wykonywania prac wskazanych w ust. 3.1 osób nie zatrudnionych na podstawie umowy o pracę – w wysokości 0,1 %</w:t>
      </w:r>
      <w:r w:rsidRPr="0035225E">
        <w:rPr>
          <w:rFonts w:ascii="Times New Roman" w:hAnsi="Times New Roman" w:cs="Times New Roman"/>
          <w:color w:val="auto"/>
          <w:sz w:val="24"/>
          <w:szCs w:val="24"/>
        </w:rPr>
        <w:t xml:space="preserve"> wynagrodzenia określonego w § 6</w:t>
      </w:r>
      <w:r>
        <w:rPr>
          <w:rFonts w:ascii="Times New Roman" w:hAnsi="Times New Roman" w:cs="Times New Roman"/>
          <w:color w:val="auto"/>
          <w:sz w:val="24"/>
          <w:szCs w:val="24"/>
        </w:rPr>
        <w:t xml:space="preserve"> ust. 1 </w:t>
      </w:r>
      <w:r w:rsidRPr="0035225E">
        <w:rPr>
          <w:rFonts w:ascii="Times New Roman" w:hAnsi="Times New Roman" w:cs="Times New Roman"/>
          <w:color w:val="auto"/>
          <w:sz w:val="24"/>
          <w:szCs w:val="24"/>
        </w:rPr>
        <w:t>lit. a, lit. b, lit. c umowy</w:t>
      </w:r>
      <w:r w:rsidRPr="0035225E">
        <w:rPr>
          <w:rFonts w:ascii="Times New Roman" w:eastAsia="Cambria" w:hAnsi="Times New Roman" w:cs="Times New Roman"/>
          <w:color w:val="auto"/>
          <w:sz w:val="24"/>
          <w:szCs w:val="24"/>
        </w:rPr>
        <w:t xml:space="preserve"> za każdy stwierdzony przypadek (kara może być nakładana wielokrotnie wobec ten samej osoby, jeżeli zamawiający podczas kontroli stwierdzi, że nie jest ona zatrudniona na umowę o pracę);</w:t>
      </w:r>
    </w:p>
    <w:p w:rsidR="004B1500" w:rsidRPr="0035225E" w:rsidRDefault="004B1500" w:rsidP="004B1500">
      <w:pPr>
        <w:pStyle w:val="Akapitzlist"/>
        <w:tabs>
          <w:tab w:val="left" w:pos="284"/>
        </w:tabs>
        <w:spacing w:after="0" w:line="240" w:lineRule="auto"/>
        <w:ind w:left="284" w:hanging="284"/>
        <w:jc w:val="both"/>
        <w:rPr>
          <w:rFonts w:ascii="Times New Roman" w:eastAsia="Cambria" w:hAnsi="Times New Roman" w:cs="Times New Roman"/>
          <w:color w:val="auto"/>
          <w:sz w:val="24"/>
          <w:szCs w:val="24"/>
        </w:rPr>
      </w:pPr>
      <w:r w:rsidRPr="0035225E">
        <w:rPr>
          <w:rFonts w:ascii="Times New Roman" w:eastAsia="Cambria" w:hAnsi="Times New Roman" w:cs="Times New Roman"/>
          <w:color w:val="auto"/>
          <w:sz w:val="24"/>
          <w:szCs w:val="24"/>
        </w:rPr>
        <w:lastRenderedPageBreak/>
        <w:t xml:space="preserve">b) </w:t>
      </w:r>
      <w:r w:rsidRPr="0035225E">
        <w:rPr>
          <w:rFonts w:ascii="Times New Roman" w:eastAsia="Cambria" w:hAnsi="Times New Roman" w:cs="Times New Roman"/>
          <w:color w:val="auto"/>
          <w:sz w:val="24"/>
          <w:szCs w:val="24"/>
        </w:rPr>
        <w:tab/>
        <w:t>oddelegowania do wykonywania prac wskazanych w ust. 3.1 osób niewskazanych w wykazie o którym mowa w ust. 2 – w wysokości 0,1 %</w:t>
      </w:r>
      <w:r w:rsidRPr="0035225E">
        <w:rPr>
          <w:rFonts w:ascii="Times New Roman" w:hAnsi="Times New Roman" w:cs="Times New Roman"/>
          <w:color w:val="auto"/>
          <w:sz w:val="24"/>
          <w:szCs w:val="24"/>
        </w:rPr>
        <w:t xml:space="preserve"> wynagrodzenia określonego w § 3 ust. 1 lit. a, lit. b, lit. c umowy</w:t>
      </w:r>
      <w:r w:rsidRPr="0035225E">
        <w:rPr>
          <w:rFonts w:ascii="Times New Roman" w:eastAsia="Cambria" w:hAnsi="Times New Roman" w:cs="Times New Roman"/>
          <w:color w:val="auto"/>
          <w:sz w:val="24"/>
          <w:szCs w:val="24"/>
        </w:rPr>
        <w:t xml:space="preserve"> za każdy stwierdzony przypadek (kara może być nakładana wielokrotnie wobec ten samej osoby, jeżeli zamawiający podczas kontroli stwierdzi, że nie jest ona wskazana w wykazie o którym mowa w ust. 2) – dotyczy to także osób zatrudnionych przez podwykonawców;</w:t>
      </w:r>
    </w:p>
    <w:p w:rsidR="004B1500" w:rsidRPr="00F677B7" w:rsidRDefault="004B1500" w:rsidP="004B1500">
      <w:pPr>
        <w:pStyle w:val="Akapitzlist"/>
        <w:tabs>
          <w:tab w:val="left" w:pos="284"/>
        </w:tabs>
        <w:spacing w:after="0" w:line="240" w:lineRule="auto"/>
        <w:ind w:left="284" w:hanging="284"/>
        <w:jc w:val="both"/>
        <w:rPr>
          <w:rFonts w:ascii="Times New Roman" w:eastAsia="Cambria" w:hAnsi="Times New Roman" w:cs="Times New Roman"/>
          <w:sz w:val="24"/>
          <w:szCs w:val="24"/>
        </w:rPr>
      </w:pPr>
      <w:r w:rsidRPr="0035225E">
        <w:rPr>
          <w:rFonts w:ascii="Times New Roman" w:eastAsia="Cambria" w:hAnsi="Times New Roman" w:cs="Times New Roman"/>
          <w:color w:val="auto"/>
          <w:sz w:val="24"/>
          <w:szCs w:val="24"/>
        </w:rPr>
        <w:t>c)</w:t>
      </w:r>
      <w:r w:rsidRPr="0035225E">
        <w:rPr>
          <w:rFonts w:ascii="Times New Roman" w:eastAsia="Cambria" w:hAnsi="Times New Roman" w:cs="Times New Roman"/>
          <w:color w:val="auto"/>
          <w:sz w:val="24"/>
          <w:szCs w:val="24"/>
        </w:rPr>
        <w:tab/>
        <w:t>odmowy podania danych umożliwiających identyfikację wykonujących czynności wskazane w ust. 3.6 na zasadach określonych w ust. 5 – w wysokości</w:t>
      </w:r>
      <w:r w:rsidRPr="00F677B7">
        <w:rPr>
          <w:rFonts w:ascii="Times New Roman" w:eastAsia="Cambria" w:hAnsi="Times New Roman" w:cs="Times New Roman"/>
          <w:sz w:val="24"/>
          <w:szCs w:val="24"/>
        </w:rPr>
        <w:t xml:space="preserve"> 0,1 %</w:t>
      </w:r>
      <w:r w:rsidRPr="00F677B7">
        <w:rPr>
          <w:rFonts w:ascii="Times New Roman" w:hAnsi="Times New Roman" w:cs="Times New Roman"/>
          <w:sz w:val="24"/>
          <w:szCs w:val="24"/>
        </w:rPr>
        <w:t xml:space="preserve"> wynagrodzenia określonego w § 3 ust. 1</w:t>
      </w:r>
      <w:r>
        <w:rPr>
          <w:rFonts w:ascii="Times New Roman" w:hAnsi="Times New Roman" w:cs="Times New Roman"/>
          <w:sz w:val="24"/>
          <w:szCs w:val="24"/>
        </w:rPr>
        <w:t xml:space="preserve"> lit. a, lit. b, lit. c</w:t>
      </w:r>
      <w:r w:rsidRPr="00F677B7">
        <w:rPr>
          <w:rFonts w:ascii="Times New Roman" w:hAnsi="Times New Roman" w:cs="Times New Roman"/>
          <w:sz w:val="24"/>
          <w:szCs w:val="24"/>
        </w:rPr>
        <w:t xml:space="preserve"> umowy</w:t>
      </w:r>
      <w:r w:rsidRPr="00F677B7">
        <w:rPr>
          <w:rFonts w:ascii="Times New Roman" w:eastAsia="Cambria" w:hAnsi="Times New Roman" w:cs="Times New Roman"/>
          <w:sz w:val="24"/>
          <w:szCs w:val="24"/>
        </w:rPr>
        <w:t xml:space="preserve"> za każdy stwierdzony przypadek (kara może być nakładana wielokrotnie wobec ten samej osoby w przypadku niewskazania jej danych przez wykonawcę w drodze oświadczenia o którym mowa  w ust. 4). </w:t>
      </w:r>
    </w:p>
    <w:p w:rsidR="004B1500" w:rsidRPr="00F677B7" w:rsidRDefault="004B1500" w:rsidP="004B1500">
      <w:pPr>
        <w:tabs>
          <w:tab w:val="left" w:pos="567"/>
        </w:tabs>
        <w:jc w:val="both"/>
        <w:rPr>
          <w:sz w:val="24"/>
          <w:szCs w:val="24"/>
        </w:rPr>
      </w:pP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eastAsia="Cambria" w:hAnsi="Times New Roman" w:cs="Times New Roman"/>
          <w:b/>
          <w:bCs/>
          <w:sz w:val="24"/>
          <w:szCs w:val="24"/>
        </w:rPr>
      </w:pPr>
      <w:r w:rsidRPr="00F677B7">
        <w:rPr>
          <w:rFonts w:ascii="Times New Roman" w:eastAsia="Cambria" w:hAnsi="Times New Roman" w:cs="Times New Roman"/>
          <w:b/>
          <w:bCs/>
          <w:sz w:val="24"/>
          <w:szCs w:val="24"/>
        </w:rPr>
        <w:t xml:space="preserve">4.  TERMIN WYKONANIA ZAMÓWIENIA: </w:t>
      </w:r>
    </w:p>
    <w:p w:rsidR="004B1500" w:rsidRPr="00F677B7" w:rsidRDefault="004B1500" w:rsidP="004B1500">
      <w:pPr>
        <w:pStyle w:val="Tekstpodstawowy"/>
        <w:ind w:left="284" w:hanging="284"/>
        <w:jc w:val="both"/>
        <w:rPr>
          <w:rFonts w:cs="Times New Roman"/>
          <w:b/>
          <w:sz w:val="24"/>
          <w:szCs w:val="24"/>
          <w:lang w:val="pl-PL"/>
        </w:rPr>
      </w:pPr>
      <w:r>
        <w:rPr>
          <w:rFonts w:cs="Times New Roman"/>
          <w:sz w:val="24"/>
          <w:szCs w:val="24"/>
          <w:lang w:val="pl-PL"/>
        </w:rPr>
        <w:t xml:space="preserve">     </w:t>
      </w:r>
      <w:r w:rsidRPr="00F677B7">
        <w:rPr>
          <w:rFonts w:cs="Times New Roman"/>
          <w:sz w:val="24"/>
          <w:szCs w:val="24"/>
        </w:rPr>
        <w:t xml:space="preserve">Zamawiający wymaga, aby zamówienie było wykonywane  w okresie </w:t>
      </w:r>
      <w:r>
        <w:rPr>
          <w:rFonts w:cs="Times New Roman"/>
          <w:sz w:val="24"/>
          <w:szCs w:val="24"/>
          <w:lang w:val="pl-PL"/>
        </w:rPr>
        <w:t xml:space="preserve">dnia </w:t>
      </w:r>
      <w:r w:rsidRPr="00484D32">
        <w:rPr>
          <w:rFonts w:cs="Times New Roman"/>
          <w:b/>
          <w:sz w:val="24"/>
          <w:szCs w:val="24"/>
          <w:lang w:val="pl-PL"/>
        </w:rPr>
        <w:t>01.01.20</w:t>
      </w:r>
      <w:r>
        <w:rPr>
          <w:rFonts w:cs="Times New Roman"/>
          <w:b/>
          <w:sz w:val="24"/>
          <w:szCs w:val="24"/>
          <w:lang w:val="pl-PL"/>
        </w:rPr>
        <w:t>21</w:t>
      </w:r>
      <w:r w:rsidRPr="00484D32">
        <w:rPr>
          <w:rFonts w:cs="Times New Roman"/>
          <w:b/>
          <w:sz w:val="24"/>
          <w:szCs w:val="24"/>
          <w:lang w:val="pl-PL"/>
        </w:rPr>
        <w:t>r.</w:t>
      </w:r>
      <w:r>
        <w:rPr>
          <w:rFonts w:cs="Times New Roman"/>
          <w:b/>
          <w:sz w:val="24"/>
          <w:szCs w:val="24"/>
          <w:lang w:val="pl-PL"/>
        </w:rPr>
        <w:t xml:space="preserve">                 </w:t>
      </w:r>
      <w:r>
        <w:rPr>
          <w:rFonts w:cs="Times New Roman"/>
          <w:sz w:val="24"/>
          <w:szCs w:val="24"/>
          <w:lang w:val="pl-PL"/>
        </w:rPr>
        <w:t xml:space="preserve"> </w:t>
      </w:r>
      <w:r w:rsidRPr="00F677B7">
        <w:rPr>
          <w:rFonts w:cs="Times New Roman"/>
          <w:b/>
          <w:sz w:val="24"/>
          <w:szCs w:val="24"/>
        </w:rPr>
        <w:t>do 31.12.20</w:t>
      </w:r>
      <w:r>
        <w:rPr>
          <w:rFonts w:cs="Times New Roman"/>
          <w:b/>
          <w:sz w:val="24"/>
          <w:szCs w:val="24"/>
          <w:lang w:val="pl-PL"/>
        </w:rPr>
        <w:t>21</w:t>
      </w:r>
      <w:r w:rsidRPr="00F677B7">
        <w:rPr>
          <w:rFonts w:cs="Times New Roman"/>
          <w:b/>
          <w:sz w:val="24"/>
          <w:szCs w:val="24"/>
        </w:rPr>
        <w:t>r.</w:t>
      </w:r>
    </w:p>
    <w:p w:rsidR="004B1500" w:rsidRPr="00F677B7" w:rsidRDefault="004B1500" w:rsidP="004B1500">
      <w:pPr>
        <w:pStyle w:val="Tekstpodstawowy"/>
        <w:ind w:left="284" w:hanging="284"/>
        <w:rPr>
          <w:rFonts w:cs="Times New Roman"/>
          <w:sz w:val="24"/>
          <w:szCs w:val="24"/>
          <w:lang w:val="pl-PL"/>
        </w:rPr>
      </w:pP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b/>
          <w:bCs/>
          <w:sz w:val="24"/>
          <w:szCs w:val="24"/>
        </w:rPr>
      </w:pPr>
      <w:r w:rsidRPr="00F677B7">
        <w:rPr>
          <w:rFonts w:ascii="Times New Roman" w:eastAsia="Cambria" w:hAnsi="Times New Roman" w:cs="Times New Roman"/>
          <w:b/>
          <w:bCs/>
          <w:sz w:val="24"/>
          <w:szCs w:val="24"/>
        </w:rPr>
        <w:t>5. WARUNKI UDZIAŁU W POSTĘPOWANIU ORAZ WYKAZ DOKUMENTÓW POTWIERDZAJĄCYCH SPEŁNIANIE WARUNKÓW UDZIAŁU W POSTĘPOWANIU:</w:t>
      </w:r>
    </w:p>
    <w:p w:rsidR="004B1500" w:rsidRPr="00F677B7" w:rsidRDefault="004B1500" w:rsidP="004B1500">
      <w:pPr>
        <w:pStyle w:val="Akapitzlist"/>
        <w:spacing w:after="0" w:line="240" w:lineRule="auto"/>
        <w:ind w:left="284" w:hanging="284"/>
        <w:contextualSpacing/>
        <w:jc w:val="both"/>
        <w:rPr>
          <w:rFonts w:ascii="Times New Roman" w:eastAsia="Cambria" w:hAnsi="Times New Roman" w:cs="Times New Roman"/>
          <w:b/>
          <w:bCs/>
          <w:sz w:val="24"/>
          <w:szCs w:val="24"/>
        </w:rPr>
      </w:pPr>
    </w:p>
    <w:p w:rsidR="004B1500" w:rsidRPr="00F677B7" w:rsidRDefault="004B1500" w:rsidP="004B1500">
      <w:pPr>
        <w:pStyle w:val="Akapitzlist"/>
        <w:tabs>
          <w:tab w:val="left" w:pos="426"/>
        </w:tabs>
        <w:spacing w:after="0" w:line="240" w:lineRule="auto"/>
        <w:ind w:left="284" w:hanging="284"/>
        <w:contextualSpacing/>
        <w:jc w:val="both"/>
        <w:rPr>
          <w:rFonts w:ascii="Times New Roman" w:hAnsi="Times New Roman" w:cs="Times New Roman"/>
          <w:sz w:val="24"/>
          <w:szCs w:val="24"/>
        </w:rPr>
      </w:pPr>
      <w:r w:rsidRPr="00F677B7">
        <w:rPr>
          <w:rFonts w:ascii="Times New Roman" w:eastAsia="Cambria" w:hAnsi="Times New Roman" w:cs="Times New Roman"/>
          <w:sz w:val="24"/>
          <w:szCs w:val="24"/>
        </w:rPr>
        <w:t xml:space="preserve">5.1. Wykonawca ubiegający się o udzielenie przedmiotowego zamówienia musi spełniać warunki udziału w postępowaniu dotyczące </w:t>
      </w:r>
      <w:r w:rsidRPr="00F677B7">
        <w:rPr>
          <w:rFonts w:ascii="Times New Roman" w:hAnsi="Times New Roman" w:cs="Times New Roman"/>
          <w:sz w:val="24"/>
          <w:szCs w:val="24"/>
        </w:rPr>
        <w:t>zdolności technicznej lub zawodowej (określone szczegółowo w pkt 5.3.).</w:t>
      </w:r>
    </w:p>
    <w:p w:rsidR="004B1500" w:rsidRPr="00F677B7" w:rsidRDefault="004B1500" w:rsidP="004B1500">
      <w:pPr>
        <w:pStyle w:val="Akapitzlist"/>
        <w:tabs>
          <w:tab w:val="left" w:pos="142"/>
        </w:tabs>
        <w:spacing w:after="0" w:line="240" w:lineRule="auto"/>
        <w:ind w:left="284" w:hanging="284"/>
        <w:contextualSpacing/>
        <w:jc w:val="both"/>
        <w:rPr>
          <w:rFonts w:ascii="Times New Roman" w:hAnsi="Times New Roman" w:cs="Times New Roman"/>
          <w:sz w:val="24"/>
          <w:szCs w:val="24"/>
        </w:rPr>
      </w:pPr>
    </w:p>
    <w:p w:rsidR="004B1500" w:rsidRDefault="004B1500" w:rsidP="004B1500">
      <w:pPr>
        <w:pStyle w:val="Akapitzlist"/>
        <w:tabs>
          <w:tab w:val="left" w:pos="426"/>
        </w:tabs>
        <w:spacing w:after="0" w:line="240" w:lineRule="auto"/>
        <w:ind w:left="426" w:hanging="426"/>
        <w:contextualSpacing/>
        <w:jc w:val="both"/>
        <w:rPr>
          <w:rFonts w:ascii="Times New Roman" w:hAnsi="Times New Roman" w:cs="Times New Roman"/>
          <w:b/>
          <w:sz w:val="24"/>
          <w:szCs w:val="24"/>
        </w:rPr>
      </w:pPr>
      <w:r w:rsidRPr="00F677B7">
        <w:rPr>
          <w:rFonts w:ascii="Times New Roman" w:eastAsia="Cambria" w:hAnsi="Times New Roman" w:cs="Times New Roman"/>
          <w:sz w:val="24"/>
          <w:szCs w:val="24"/>
        </w:rPr>
        <w:t>5.2. W</w:t>
      </w:r>
      <w:r w:rsidRPr="00F677B7">
        <w:rPr>
          <w:rFonts w:ascii="Times New Roman" w:hAnsi="Times New Roman" w:cs="Times New Roman"/>
          <w:sz w:val="24"/>
          <w:szCs w:val="24"/>
        </w:rPr>
        <w:t xml:space="preserve">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4B1500" w:rsidRDefault="004B1500" w:rsidP="004B1500">
      <w:pPr>
        <w:pStyle w:val="Akapitzlist"/>
        <w:tabs>
          <w:tab w:val="left" w:pos="142"/>
        </w:tabs>
        <w:spacing w:after="0" w:line="240" w:lineRule="auto"/>
        <w:ind w:left="284" w:hanging="284"/>
        <w:contextualSpacing/>
        <w:jc w:val="both"/>
        <w:rPr>
          <w:rFonts w:ascii="Times New Roman" w:hAnsi="Times New Roman" w:cs="Times New Roman"/>
          <w:b/>
          <w:sz w:val="24"/>
          <w:szCs w:val="24"/>
        </w:rPr>
      </w:pPr>
    </w:p>
    <w:p w:rsidR="004B1500" w:rsidRPr="00F677B7" w:rsidRDefault="004B1500" w:rsidP="004B1500">
      <w:pPr>
        <w:pStyle w:val="Akapitzlist"/>
        <w:tabs>
          <w:tab w:val="left" w:pos="142"/>
        </w:tabs>
        <w:spacing w:after="0" w:line="240" w:lineRule="auto"/>
        <w:ind w:left="284" w:hanging="284"/>
        <w:contextualSpacing/>
        <w:jc w:val="both"/>
        <w:rPr>
          <w:rFonts w:ascii="Times New Roman" w:hAnsi="Times New Roman" w:cs="Times New Roman"/>
          <w:b/>
          <w:sz w:val="24"/>
          <w:szCs w:val="24"/>
        </w:rPr>
      </w:pPr>
      <w:r w:rsidRPr="00F677B7">
        <w:rPr>
          <w:rFonts w:ascii="Times New Roman" w:hAnsi="Times New Roman" w:cs="Times New Roman"/>
          <w:b/>
          <w:sz w:val="24"/>
          <w:szCs w:val="24"/>
        </w:rPr>
        <w:t>UWAGA:</w:t>
      </w:r>
    </w:p>
    <w:p w:rsidR="004B1500" w:rsidRPr="00F677B7" w:rsidRDefault="004B1500" w:rsidP="004B1500">
      <w:pPr>
        <w:pStyle w:val="Akapitzlist"/>
        <w:tabs>
          <w:tab w:val="left" w:pos="142"/>
        </w:tabs>
        <w:spacing w:after="0" w:line="240" w:lineRule="auto"/>
        <w:ind w:left="0"/>
        <w:contextualSpacing/>
        <w:jc w:val="both"/>
        <w:rPr>
          <w:rFonts w:ascii="Times New Roman" w:hAnsi="Times New Roman" w:cs="Times New Roman"/>
          <w:b/>
          <w:sz w:val="24"/>
          <w:szCs w:val="24"/>
        </w:rPr>
      </w:pPr>
      <w:r w:rsidRPr="00F677B7">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F677B7">
        <w:rPr>
          <w:rFonts w:ascii="Times New Roman" w:hAnsi="Times New Roman" w:cs="Times New Roman"/>
          <w:b/>
          <w:sz w:val="24"/>
          <w:szCs w:val="24"/>
          <w:u w:val="single"/>
        </w:rPr>
        <w:t>jeśli podmioty te zrealizują roboty budowlane lub usługi, do realizacji których te zdolności są wymagane</w:t>
      </w:r>
      <w:r w:rsidRPr="00F677B7">
        <w:rPr>
          <w:rFonts w:ascii="Times New Roman" w:hAnsi="Times New Roman" w:cs="Times New Roman"/>
          <w:b/>
          <w:sz w:val="24"/>
          <w:szCs w:val="24"/>
        </w:rPr>
        <w:t xml:space="preserve">. </w:t>
      </w:r>
    </w:p>
    <w:p w:rsidR="004B1500" w:rsidRPr="00F677B7" w:rsidRDefault="004B1500" w:rsidP="004B1500">
      <w:pPr>
        <w:pStyle w:val="Akapitzlist"/>
        <w:tabs>
          <w:tab w:val="left" w:pos="142"/>
        </w:tabs>
        <w:spacing w:after="0" w:line="240" w:lineRule="auto"/>
        <w:ind w:left="0"/>
        <w:contextualSpacing/>
        <w:jc w:val="both"/>
        <w:rPr>
          <w:rFonts w:ascii="Times New Roman" w:hAnsi="Times New Roman" w:cs="Times New Roman"/>
          <w:sz w:val="24"/>
          <w:szCs w:val="24"/>
        </w:rPr>
      </w:pPr>
      <w:r w:rsidRPr="00F677B7">
        <w:rPr>
          <w:rFonts w:ascii="Times New Roman" w:hAnsi="Times New Roman" w:cs="Times New Roman"/>
          <w:sz w:val="24"/>
          <w:szCs w:val="24"/>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4B1500" w:rsidRPr="00F677B7" w:rsidRDefault="004B1500" w:rsidP="004B1500">
      <w:pPr>
        <w:pStyle w:val="Akapitzlist"/>
        <w:tabs>
          <w:tab w:val="left" w:pos="142"/>
        </w:tabs>
        <w:spacing w:after="0" w:line="240" w:lineRule="auto"/>
        <w:ind w:left="0"/>
        <w:contextualSpacing/>
        <w:jc w:val="both"/>
        <w:rPr>
          <w:rFonts w:ascii="Times New Roman" w:hAnsi="Times New Roman" w:cs="Times New Roman"/>
          <w:sz w:val="24"/>
          <w:szCs w:val="24"/>
        </w:rPr>
      </w:pPr>
      <w:r w:rsidRPr="00F677B7">
        <w:rPr>
          <w:rFonts w:ascii="Times New Roman" w:hAnsi="Times New Roman" w:cs="Times New Roman"/>
          <w:sz w:val="24"/>
          <w:szCs w:val="24"/>
        </w:rPr>
        <w:t xml:space="preserve">a) zastąpił ten podmiot innym podmiotem lub podmiotami lub </w:t>
      </w:r>
    </w:p>
    <w:p w:rsidR="004B1500" w:rsidRPr="00F677B7" w:rsidRDefault="004B1500" w:rsidP="004B1500">
      <w:pPr>
        <w:pStyle w:val="Akapitzlist"/>
        <w:tabs>
          <w:tab w:val="left" w:pos="142"/>
        </w:tabs>
        <w:spacing w:after="0" w:line="240" w:lineRule="auto"/>
        <w:ind w:left="0"/>
        <w:contextualSpacing/>
        <w:jc w:val="both"/>
        <w:rPr>
          <w:rFonts w:ascii="Times New Roman" w:hAnsi="Times New Roman" w:cs="Times New Roman"/>
          <w:sz w:val="24"/>
          <w:szCs w:val="24"/>
        </w:rPr>
      </w:pPr>
      <w:r w:rsidRPr="00F677B7">
        <w:rPr>
          <w:rFonts w:ascii="Times New Roman" w:hAnsi="Times New Roman" w:cs="Times New Roman"/>
          <w:sz w:val="24"/>
          <w:szCs w:val="24"/>
        </w:rPr>
        <w:t>b) zobowiązał się do osobistego wykonania odpowiedniej części zamówienia, jeżeli wykaże zdolności techniczne lub zawodowe lub sytuację finansową lub ekonomiczną.</w:t>
      </w:r>
    </w:p>
    <w:p w:rsidR="004B1500" w:rsidRPr="00F677B7" w:rsidRDefault="004B1500" w:rsidP="004B1500">
      <w:pPr>
        <w:pStyle w:val="Akapitzlist"/>
        <w:tabs>
          <w:tab w:val="left" w:pos="142"/>
          <w:tab w:val="left" w:pos="426"/>
        </w:tabs>
        <w:spacing w:after="0" w:line="240" w:lineRule="auto"/>
        <w:ind w:left="0"/>
        <w:contextualSpacing/>
        <w:jc w:val="both"/>
        <w:rPr>
          <w:rFonts w:ascii="Times New Roman" w:eastAsia="Cambria" w:hAnsi="Times New Roman" w:cs="Times New Roman"/>
          <w:kern w:val="3"/>
          <w:sz w:val="24"/>
          <w:szCs w:val="24"/>
        </w:rPr>
      </w:pPr>
    </w:p>
    <w:p w:rsidR="004B1500" w:rsidRPr="00F677B7" w:rsidRDefault="004B1500" w:rsidP="004B1500">
      <w:pPr>
        <w:pStyle w:val="Akapitzlist"/>
        <w:tabs>
          <w:tab w:val="left" w:pos="142"/>
          <w:tab w:val="left" w:pos="426"/>
        </w:tabs>
        <w:spacing w:after="0" w:line="240" w:lineRule="auto"/>
        <w:ind w:left="426" w:hanging="426"/>
        <w:contextualSpacing/>
        <w:jc w:val="both"/>
        <w:rPr>
          <w:rFonts w:ascii="Times New Roman" w:eastAsia="Cambria" w:hAnsi="Times New Roman" w:cs="Times New Roman"/>
          <w:kern w:val="3"/>
          <w:sz w:val="24"/>
          <w:szCs w:val="24"/>
        </w:rPr>
      </w:pPr>
      <w:r w:rsidRPr="00F677B7">
        <w:rPr>
          <w:rFonts w:ascii="Times New Roman" w:eastAsia="Cambria" w:hAnsi="Times New Roman" w:cs="Times New Roman"/>
          <w:kern w:val="3"/>
          <w:sz w:val="24"/>
          <w:szCs w:val="24"/>
        </w:rPr>
        <w:t>5.3</w:t>
      </w:r>
      <w:r>
        <w:rPr>
          <w:rFonts w:ascii="Times New Roman" w:eastAsia="Cambria" w:hAnsi="Times New Roman" w:cs="Times New Roman"/>
          <w:kern w:val="3"/>
          <w:sz w:val="24"/>
          <w:szCs w:val="24"/>
        </w:rPr>
        <w:t>.</w:t>
      </w:r>
      <w:r w:rsidRPr="00F677B7">
        <w:rPr>
          <w:rFonts w:ascii="Times New Roman" w:eastAsia="Cambria" w:hAnsi="Times New Roman" w:cs="Times New Roman"/>
          <w:kern w:val="3"/>
          <w:sz w:val="24"/>
          <w:szCs w:val="24"/>
        </w:rPr>
        <w:t xml:space="preserve"> Jako spełniający warunki udziału w postępowaniu zostaną ocenieni wykonawcy, którzy w zakresie warunku określonego w pkt 5.1. wykażą:</w:t>
      </w:r>
    </w:p>
    <w:p w:rsidR="004B1500" w:rsidRPr="00F677B7" w:rsidRDefault="004B1500" w:rsidP="004B1500">
      <w:pPr>
        <w:pStyle w:val="Akapitzlist"/>
        <w:spacing w:after="0" w:line="240" w:lineRule="auto"/>
        <w:ind w:left="284" w:hanging="284"/>
        <w:contextualSpacing/>
        <w:jc w:val="both"/>
        <w:rPr>
          <w:rFonts w:ascii="Times New Roman" w:eastAsia="Cambria" w:hAnsi="Times New Roman" w:cs="Times New Roman"/>
          <w:kern w:val="3"/>
          <w:sz w:val="24"/>
          <w:szCs w:val="24"/>
        </w:rPr>
      </w:pP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jc w:val="both"/>
        <w:rPr>
          <w:rFonts w:ascii="Times New Roman" w:hAnsi="Times New Roman" w:cs="Times New Roman"/>
          <w:sz w:val="24"/>
          <w:szCs w:val="24"/>
        </w:rPr>
      </w:pPr>
      <w:r w:rsidRPr="00F677B7">
        <w:rPr>
          <w:rFonts w:ascii="Times New Roman" w:hAnsi="Times New Roman" w:cs="Times New Roman"/>
          <w:sz w:val="24"/>
          <w:szCs w:val="24"/>
        </w:rPr>
        <w:t>5.3.1. posiadanie uprawnień do wykonywania określonej działalności lub czynności, jeżeli przepisy prawa nakładają obowiązek ich posiadania:</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p>
    <w:p w:rsidR="004B1500" w:rsidRPr="00F677B7" w:rsidRDefault="004B1500" w:rsidP="004B1500">
      <w:pPr>
        <w:pStyle w:val="NormalnyWeb"/>
        <w:numPr>
          <w:ilvl w:val="0"/>
          <w:numId w:val="11"/>
        </w:numPr>
        <w:spacing w:before="0" w:beforeAutospacing="0" w:after="0"/>
        <w:ind w:left="284" w:hanging="284"/>
        <w:jc w:val="both"/>
      </w:pPr>
      <w:r w:rsidRPr="00F677B7">
        <w:t xml:space="preserve">wpis do rejestru działalności regulowanej, prowadzonej przez Wójta Gminy </w:t>
      </w:r>
      <w:r>
        <w:t>Tczów</w:t>
      </w:r>
      <w:r w:rsidRPr="00F677B7">
        <w:t>, o którym mowa w art. 9b ustawy z dnia 13 września 1996 r. o utrzymaniu czystości i porządku gminach w zakresie objętym przedmiotem zamówienia,</w:t>
      </w:r>
    </w:p>
    <w:p w:rsidR="004B1500" w:rsidRPr="00F677B7" w:rsidRDefault="004B1500" w:rsidP="004B1500">
      <w:pPr>
        <w:pStyle w:val="NormalnyWeb"/>
        <w:numPr>
          <w:ilvl w:val="0"/>
          <w:numId w:val="11"/>
        </w:numPr>
        <w:spacing w:before="0" w:beforeAutospacing="0" w:after="0"/>
        <w:ind w:left="284" w:hanging="284"/>
        <w:jc w:val="both"/>
      </w:pPr>
      <w:r w:rsidRPr="00F677B7">
        <w:t>posiadania wpisu do rejestru zbierających zużyty sprzęt elektryczny i elektroniczny, prowadzony przez Głównego Inspektora Ochrony Środowiska, wymaganego zgodnie z art. 7 ustawy z dnia 29 lipca 2005 r. o zużytym sprzęcie elektrycznym i elektronicznym,</w:t>
      </w:r>
    </w:p>
    <w:p w:rsidR="004B1500" w:rsidRPr="00F677B7" w:rsidRDefault="004B1500" w:rsidP="004B1500">
      <w:pPr>
        <w:pStyle w:val="NormalnyWeb"/>
        <w:numPr>
          <w:ilvl w:val="0"/>
          <w:numId w:val="11"/>
        </w:numPr>
        <w:spacing w:before="0" w:beforeAutospacing="0" w:after="0"/>
        <w:ind w:left="284" w:hanging="284"/>
        <w:jc w:val="both"/>
      </w:pPr>
      <w:r w:rsidRPr="00F677B7">
        <w:t>zezwolenie Starosty lub Prezydenta (właściwego ze względu na miejsce siedziby lub zamieszkania Wykonawcy) na prowadzenie działalności w zakresie zbierania odpadów i zezwolenie na przetwarzanie odpadów, wydane na podstawie art. 41 ust.1, 2 i 3 pkt. 2) ustawy z dnia 14 grudnia 2012r. o odpadach,</w:t>
      </w:r>
    </w:p>
    <w:p w:rsidR="004B1500" w:rsidRPr="00F677B7" w:rsidRDefault="004B1500" w:rsidP="004B1500">
      <w:pPr>
        <w:pStyle w:val="NormalnyWeb"/>
        <w:numPr>
          <w:ilvl w:val="0"/>
          <w:numId w:val="11"/>
        </w:numPr>
        <w:spacing w:before="0" w:beforeAutospacing="0" w:after="0"/>
        <w:ind w:left="284" w:hanging="284"/>
        <w:jc w:val="both"/>
      </w:pPr>
      <w:r w:rsidRPr="00F677B7">
        <w:t>umowę (lub promesę jej zawarcia) lub decyzję w zakresie recyklingu odpadów zgodnie z ustawą z dnia 14 grudnia 2012 r. o odpadach – na odbiór odpadów segregowanych.</w:t>
      </w:r>
    </w:p>
    <w:p w:rsidR="004B1500" w:rsidRPr="00F677B7" w:rsidRDefault="004B1500" w:rsidP="004B1500">
      <w:pPr>
        <w:widowControl w:val="0"/>
        <w:jc w:val="both"/>
        <w:rPr>
          <w:sz w:val="24"/>
          <w:szCs w:val="24"/>
        </w:rPr>
      </w:pPr>
      <w:r w:rsidRPr="00F677B7">
        <w:rPr>
          <w:sz w:val="24"/>
          <w:szCs w:val="24"/>
        </w:rPr>
        <w:t xml:space="preserve">Ocena spełniania tego warunku na podstawie dołączonego do oferty oświadczenia o spełnianiu warunków udziału </w:t>
      </w:r>
      <w:r>
        <w:rPr>
          <w:sz w:val="24"/>
          <w:szCs w:val="24"/>
        </w:rPr>
        <w:t xml:space="preserve"> </w:t>
      </w:r>
      <w:r w:rsidRPr="00F677B7">
        <w:rPr>
          <w:sz w:val="24"/>
          <w:szCs w:val="24"/>
        </w:rPr>
        <w:t>w postępowaniu (</w:t>
      </w:r>
      <w:r w:rsidRPr="00F677B7">
        <w:rPr>
          <w:b/>
          <w:sz w:val="24"/>
          <w:szCs w:val="24"/>
        </w:rPr>
        <w:t>Załącznik nr 2a</w:t>
      </w:r>
      <w:r w:rsidRPr="00F677B7">
        <w:rPr>
          <w:sz w:val="24"/>
          <w:szCs w:val="24"/>
        </w:rPr>
        <w:t>).</w:t>
      </w:r>
    </w:p>
    <w:p w:rsidR="004B1500" w:rsidRPr="00F677B7" w:rsidRDefault="004B1500" w:rsidP="004B1500">
      <w:pPr>
        <w:widowControl w:val="0"/>
        <w:jc w:val="both"/>
        <w:rPr>
          <w:sz w:val="24"/>
          <w:szCs w:val="24"/>
        </w:rPr>
      </w:pP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contextualSpacing/>
        <w:jc w:val="both"/>
        <w:rPr>
          <w:rFonts w:ascii="Times New Roman" w:hAnsi="Times New Roman" w:cs="Times New Roman"/>
          <w:b/>
          <w:sz w:val="24"/>
          <w:szCs w:val="24"/>
        </w:rPr>
      </w:pPr>
      <w:r w:rsidRPr="00F677B7">
        <w:rPr>
          <w:rFonts w:ascii="Times New Roman" w:hAnsi="Times New Roman" w:cs="Times New Roman"/>
          <w:sz w:val="24"/>
          <w:szCs w:val="24"/>
          <w:shd w:val="clear" w:color="auto" w:fill="FFFFFF"/>
        </w:rPr>
        <w:t>5.3.2</w:t>
      </w:r>
      <w:r>
        <w:rPr>
          <w:rFonts w:ascii="Times New Roman" w:hAnsi="Times New Roman" w:cs="Times New Roman"/>
          <w:sz w:val="24"/>
          <w:szCs w:val="24"/>
          <w:shd w:val="clear" w:color="auto" w:fill="FFFFFF"/>
        </w:rPr>
        <w:t>.</w:t>
      </w:r>
      <w:r w:rsidRPr="00F677B7">
        <w:rPr>
          <w:rFonts w:ascii="Times New Roman" w:hAnsi="Times New Roman" w:cs="Times New Roman"/>
          <w:sz w:val="24"/>
          <w:szCs w:val="24"/>
          <w:shd w:val="clear" w:color="auto" w:fill="FFFFFF"/>
        </w:rPr>
        <w:t xml:space="preserve">  posiadanie zdolności technicznej lub zawodowej</w:t>
      </w:r>
      <w:r w:rsidRPr="00F677B7">
        <w:rPr>
          <w:rFonts w:ascii="Times New Roman" w:hAnsi="Times New Roman" w:cs="Times New Roman"/>
          <w:sz w:val="24"/>
          <w:szCs w:val="24"/>
        </w:rPr>
        <w:t>:</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677B7">
        <w:rPr>
          <w:rFonts w:ascii="Times New Roman" w:hAnsi="Times New Roman" w:cs="Times New Roman"/>
          <w:color w:val="auto"/>
          <w:sz w:val="24"/>
          <w:szCs w:val="24"/>
        </w:rPr>
        <w:t>na potwierdzenie warunku wykonawca musi wykazać, że:</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color w:val="auto"/>
          <w:sz w:val="24"/>
          <w:szCs w:val="24"/>
        </w:rPr>
      </w:pPr>
    </w:p>
    <w:p w:rsidR="004B1500" w:rsidRPr="00F677B7" w:rsidRDefault="004B1500" w:rsidP="004B1500">
      <w:pPr>
        <w:autoSpaceDE w:val="0"/>
        <w:autoSpaceDN w:val="0"/>
        <w:adjustRightInd w:val="0"/>
        <w:jc w:val="both"/>
        <w:rPr>
          <w:sz w:val="24"/>
          <w:szCs w:val="24"/>
        </w:rPr>
      </w:pPr>
      <w:r w:rsidRPr="00F677B7">
        <w:rPr>
          <w:sz w:val="24"/>
          <w:szCs w:val="24"/>
        </w:rPr>
        <w:t>Wykonawca winien wykazać, że w okresie ostatnich 3 lat przed upływem terminu składania ofert, a jeżeli okres prowadzenia działalności jest krótszy - w tym okresie, wykonał lub wykonuje główne usługi polegające na odbieraniu odpadów komunalnych od właścicieli nieruchomości zamieszkałych, w tym: 2 usługi, z których każda była wykonana lub jest wykonywana w sposób ciągły przez okres co najmniej 12 miesięcy i które to usługi obejmowały odbiór odpadów komunalnych z obszaru zamieszkałego przez min 5000 osób.</w:t>
      </w:r>
    </w:p>
    <w:p w:rsidR="004B1500" w:rsidRPr="00F677B7" w:rsidRDefault="004B1500" w:rsidP="004B1500">
      <w:pPr>
        <w:widowControl w:val="0"/>
        <w:jc w:val="both"/>
        <w:rPr>
          <w:sz w:val="24"/>
          <w:szCs w:val="24"/>
        </w:rPr>
      </w:pPr>
      <w:r w:rsidRPr="00F677B7">
        <w:rPr>
          <w:sz w:val="24"/>
          <w:szCs w:val="24"/>
        </w:rPr>
        <w:t>Ocena spełniania tego warunku na podstawie dołączonego do oferty wykazu zrealizowanych usług (</w:t>
      </w:r>
      <w:r w:rsidRPr="00F677B7">
        <w:rPr>
          <w:b/>
          <w:sz w:val="24"/>
          <w:szCs w:val="24"/>
        </w:rPr>
        <w:t>Załącznik nr 5</w:t>
      </w:r>
      <w:r w:rsidRPr="00F677B7">
        <w:rPr>
          <w:sz w:val="24"/>
          <w:szCs w:val="24"/>
        </w:rPr>
        <w:t>).</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Cambria" w:hAnsi="Times New Roman" w:cs="Times New Roman"/>
          <w:color w:val="auto"/>
          <w:kern w:val="3"/>
          <w:sz w:val="24"/>
          <w:szCs w:val="24"/>
        </w:rPr>
      </w:pPr>
      <w:r w:rsidRPr="00F677B7">
        <w:rPr>
          <w:rFonts w:ascii="Times New Roman" w:eastAsia="Cambria" w:hAnsi="Times New Roman" w:cs="Times New Roman"/>
          <w:color w:val="auto"/>
          <w:kern w:val="3"/>
          <w:sz w:val="24"/>
          <w:szCs w:val="24"/>
        </w:rPr>
        <w:t xml:space="preserve">oraz: </w:t>
      </w:r>
    </w:p>
    <w:p w:rsidR="004B1500" w:rsidRPr="00F677B7" w:rsidRDefault="004B1500" w:rsidP="004B1500">
      <w:pPr>
        <w:jc w:val="both"/>
        <w:rPr>
          <w:sz w:val="24"/>
          <w:szCs w:val="24"/>
        </w:rPr>
      </w:pPr>
      <w:r w:rsidRPr="00F677B7">
        <w:rPr>
          <w:sz w:val="24"/>
          <w:szCs w:val="24"/>
        </w:rPr>
        <w:t xml:space="preserve">w celu spełnienia warunku wykonawca musi dysponować co najmniej: </w:t>
      </w:r>
    </w:p>
    <w:p w:rsidR="004B1500" w:rsidRPr="00F677B7" w:rsidRDefault="004B1500" w:rsidP="004B1500">
      <w:pPr>
        <w:autoSpaceDE w:val="0"/>
        <w:autoSpaceDN w:val="0"/>
        <w:adjustRightInd w:val="0"/>
        <w:jc w:val="both"/>
        <w:rPr>
          <w:sz w:val="24"/>
          <w:szCs w:val="24"/>
        </w:rPr>
      </w:pPr>
      <w:r w:rsidRPr="00F677B7">
        <w:rPr>
          <w:sz w:val="24"/>
          <w:szCs w:val="24"/>
        </w:rPr>
        <w:t>Wykonawca winien wykazać, że dysponuje lub będzie dysponował co najmniej niżej wymienionym sprzętem:</w:t>
      </w:r>
    </w:p>
    <w:p w:rsidR="004B1500" w:rsidRPr="00C47A0C" w:rsidRDefault="004B1500" w:rsidP="004B1500">
      <w:pPr>
        <w:autoSpaceDE w:val="0"/>
        <w:jc w:val="both"/>
        <w:rPr>
          <w:sz w:val="24"/>
          <w:szCs w:val="24"/>
        </w:rPr>
      </w:pPr>
      <w:r w:rsidRPr="00C47A0C">
        <w:rPr>
          <w:sz w:val="24"/>
          <w:szCs w:val="24"/>
        </w:rPr>
        <w:t xml:space="preserve">a) co najmniej </w:t>
      </w:r>
      <w:r w:rsidRPr="00B12F0A">
        <w:rPr>
          <w:b/>
          <w:sz w:val="24"/>
          <w:szCs w:val="24"/>
        </w:rPr>
        <w:t>2 pojazdami</w:t>
      </w:r>
      <w:r w:rsidRPr="00C47A0C">
        <w:rPr>
          <w:sz w:val="24"/>
          <w:szCs w:val="24"/>
        </w:rPr>
        <w:t xml:space="preserve"> typu śmieciarka bezpylna przystosowanymi do odbioru odpadów komunalnych,</w:t>
      </w:r>
    </w:p>
    <w:p w:rsidR="004B1500" w:rsidRPr="00C47A0C" w:rsidRDefault="004B1500" w:rsidP="004B1500">
      <w:pPr>
        <w:autoSpaceDE w:val="0"/>
        <w:jc w:val="both"/>
        <w:rPr>
          <w:sz w:val="24"/>
          <w:szCs w:val="24"/>
        </w:rPr>
      </w:pPr>
      <w:r w:rsidRPr="00C47A0C">
        <w:rPr>
          <w:sz w:val="24"/>
          <w:szCs w:val="24"/>
        </w:rPr>
        <w:t xml:space="preserve">b) co najmniej </w:t>
      </w:r>
      <w:r w:rsidRPr="00B12F0A">
        <w:rPr>
          <w:b/>
          <w:sz w:val="24"/>
          <w:szCs w:val="24"/>
        </w:rPr>
        <w:t>2 pojazdami</w:t>
      </w:r>
      <w:r w:rsidRPr="00C47A0C">
        <w:rPr>
          <w:sz w:val="24"/>
          <w:szCs w:val="24"/>
        </w:rPr>
        <w:t xml:space="preserve"> typu śmieciarka bezpylna przystosowanymi do odbioru odpadów frakcji suchej, </w:t>
      </w:r>
    </w:p>
    <w:p w:rsidR="004B1500" w:rsidRDefault="004B1500" w:rsidP="004B1500">
      <w:pPr>
        <w:autoSpaceDE w:val="0"/>
        <w:jc w:val="both"/>
        <w:rPr>
          <w:sz w:val="24"/>
          <w:szCs w:val="24"/>
        </w:rPr>
      </w:pPr>
      <w:r w:rsidRPr="00C47A0C">
        <w:rPr>
          <w:sz w:val="24"/>
          <w:szCs w:val="24"/>
        </w:rPr>
        <w:t xml:space="preserve">c) co najmniej </w:t>
      </w:r>
      <w:r w:rsidRPr="00B12F0A">
        <w:rPr>
          <w:b/>
          <w:sz w:val="24"/>
          <w:szCs w:val="24"/>
        </w:rPr>
        <w:t>1 pojazd</w:t>
      </w:r>
      <w:r w:rsidRPr="00C47A0C">
        <w:rPr>
          <w:sz w:val="24"/>
          <w:szCs w:val="24"/>
        </w:rPr>
        <w:t xml:space="preserve"> do odbioru odpadów wielkogabarytowych,</w:t>
      </w:r>
      <w:r>
        <w:rPr>
          <w:sz w:val="24"/>
          <w:szCs w:val="24"/>
        </w:rPr>
        <w:t xml:space="preserve"> </w:t>
      </w:r>
    </w:p>
    <w:p w:rsidR="004B1500" w:rsidRPr="00F677B7" w:rsidRDefault="004B1500" w:rsidP="004B1500">
      <w:pPr>
        <w:autoSpaceDE w:val="0"/>
        <w:autoSpaceDN w:val="0"/>
        <w:adjustRightInd w:val="0"/>
        <w:jc w:val="both"/>
        <w:rPr>
          <w:sz w:val="24"/>
          <w:szCs w:val="24"/>
        </w:rPr>
      </w:pPr>
    </w:p>
    <w:p w:rsidR="004B1500" w:rsidRPr="00F677B7" w:rsidRDefault="004B1500" w:rsidP="004B1500">
      <w:pPr>
        <w:widowControl w:val="0"/>
        <w:jc w:val="both"/>
        <w:rPr>
          <w:sz w:val="24"/>
          <w:szCs w:val="24"/>
        </w:rPr>
      </w:pPr>
      <w:r w:rsidRPr="00F677B7">
        <w:rPr>
          <w:sz w:val="24"/>
          <w:szCs w:val="24"/>
        </w:rPr>
        <w:t xml:space="preserve">Ocena spełniania tego warunku na podstawie dołączonego do oferty wykazu </w:t>
      </w:r>
      <w:r w:rsidRPr="00F677B7">
        <w:rPr>
          <w:rStyle w:val="postbody"/>
          <w:iCs/>
          <w:sz w:val="24"/>
          <w:szCs w:val="24"/>
        </w:rPr>
        <w:t>niezbędnych do wykonania zamówienia narzędzi i urządzeń (</w:t>
      </w:r>
      <w:r w:rsidRPr="00F677B7">
        <w:rPr>
          <w:rStyle w:val="postbody"/>
          <w:b/>
          <w:iCs/>
          <w:sz w:val="24"/>
          <w:szCs w:val="24"/>
        </w:rPr>
        <w:t>Załącznik nr 6</w:t>
      </w:r>
      <w:r w:rsidRPr="00F677B7">
        <w:rPr>
          <w:rStyle w:val="postbody"/>
          <w:iCs/>
          <w:sz w:val="24"/>
          <w:szCs w:val="24"/>
        </w:rPr>
        <w:t>).</w:t>
      </w:r>
    </w:p>
    <w:p w:rsidR="004B1500" w:rsidRPr="00F677B7" w:rsidRDefault="004B1500" w:rsidP="004B1500">
      <w:pPr>
        <w:jc w:val="both"/>
        <w:rPr>
          <w:sz w:val="24"/>
          <w:szCs w:val="24"/>
        </w:rPr>
      </w:pPr>
      <w:r w:rsidRPr="00F677B7">
        <w:rPr>
          <w:sz w:val="24"/>
          <w:szCs w:val="24"/>
        </w:rPr>
        <w:t xml:space="preserve">Wielkość i rodzaj samochodów odbierających odpady należy dostosować do parametrów </w:t>
      </w:r>
      <w:r>
        <w:rPr>
          <w:sz w:val="24"/>
          <w:szCs w:val="24"/>
        </w:rPr>
        <w:t>dróg gminnych na terenie Gminy Tczów</w:t>
      </w:r>
      <w:r w:rsidRPr="00F677B7">
        <w:rPr>
          <w:sz w:val="24"/>
          <w:szCs w:val="24"/>
        </w:rPr>
        <w:t xml:space="preserve"> (w szczególności ich szerokości) oraz do gęstości zabudowy</w:t>
      </w:r>
      <w:r>
        <w:rPr>
          <w:sz w:val="24"/>
          <w:szCs w:val="24"/>
        </w:rPr>
        <w:t xml:space="preserve"> poszczególnych miejscowości. </w:t>
      </w:r>
    </w:p>
    <w:p w:rsidR="004B1500" w:rsidRPr="00F677B7" w:rsidRDefault="004B1500" w:rsidP="004B1500">
      <w:pPr>
        <w:jc w:val="both"/>
        <w:rPr>
          <w:sz w:val="24"/>
          <w:szCs w:val="24"/>
        </w:rPr>
      </w:pPr>
      <w:r w:rsidRPr="00F677B7">
        <w:rPr>
          <w:sz w:val="24"/>
          <w:szCs w:val="24"/>
        </w:rPr>
        <w:lastRenderedPageBreak/>
        <w:t>Posiadane pojazdy powinny być zarejestrowane i dopuszczone do ruchu drogowego, zgodnie z odrębnymi przepisami. Właściciel pojazdów powinien posiadać dokumenty potwierdzające dopuszczenie tych pojazdów do ruchu drogowego.</w:t>
      </w:r>
    </w:p>
    <w:p w:rsidR="004B1500" w:rsidRPr="00F677B7" w:rsidRDefault="004B1500" w:rsidP="004B1500">
      <w:pPr>
        <w:jc w:val="both"/>
        <w:rPr>
          <w:sz w:val="24"/>
          <w:szCs w:val="24"/>
        </w:rPr>
      </w:pPr>
      <w:r w:rsidRPr="00F677B7">
        <w:rPr>
          <w:sz w:val="24"/>
          <w:szCs w:val="24"/>
        </w:rPr>
        <w:t>Wykonawca powinien dysponować bazą magazynowo</w:t>
      </w:r>
      <w:r>
        <w:rPr>
          <w:sz w:val="24"/>
          <w:szCs w:val="24"/>
        </w:rPr>
        <w:t xml:space="preserve"> </w:t>
      </w:r>
      <w:r w:rsidRPr="00F677B7">
        <w:rPr>
          <w:sz w:val="24"/>
          <w:szCs w:val="24"/>
        </w:rPr>
        <w:t>-</w:t>
      </w:r>
      <w:r>
        <w:rPr>
          <w:sz w:val="24"/>
          <w:szCs w:val="24"/>
        </w:rPr>
        <w:t xml:space="preserve"> </w:t>
      </w:r>
      <w:r w:rsidRPr="00F677B7">
        <w:rPr>
          <w:sz w:val="24"/>
          <w:szCs w:val="24"/>
        </w:rPr>
        <w:t xml:space="preserve">transportową spełniającą wymagania </w:t>
      </w:r>
      <w:r w:rsidRPr="0093746B">
        <w:rPr>
          <w:i/>
          <w:sz w:val="24"/>
          <w:szCs w:val="24"/>
        </w:rPr>
        <w:t>Rozporządzenia Ministra Środowiska z dnia 11 stycznia 2013</w:t>
      </w:r>
      <w:r w:rsidRPr="00F677B7">
        <w:rPr>
          <w:sz w:val="24"/>
          <w:szCs w:val="24"/>
        </w:rPr>
        <w:t xml:space="preserve"> roku w sprawie szczegółowych wymagań w zakresie odbierania odpadów komunalnych od właścicieli nieruchomości.</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Cambria" w:hAnsi="Times New Roman" w:cs="Times New Roman"/>
          <w:kern w:val="3"/>
          <w:sz w:val="24"/>
          <w:szCs w:val="24"/>
        </w:rPr>
      </w:pPr>
    </w:p>
    <w:p w:rsidR="004B1500" w:rsidRPr="00F677B7" w:rsidRDefault="004B1500" w:rsidP="004B1500">
      <w:pPr>
        <w:pStyle w:val="Akapitzlist"/>
        <w:tabs>
          <w:tab w:val="left" w:pos="426"/>
        </w:tabs>
        <w:spacing w:after="0" w:line="240" w:lineRule="auto"/>
        <w:ind w:left="0"/>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5.4 W przypadku wykonawców wspólnie ubiegających się o udzielenie zamówienia:</w:t>
      </w:r>
    </w:p>
    <w:p w:rsidR="004B1500" w:rsidRPr="00F677B7" w:rsidRDefault="004B1500" w:rsidP="004B1500">
      <w:pPr>
        <w:pStyle w:val="Akapitzlist"/>
        <w:tabs>
          <w:tab w:val="left" w:pos="567"/>
        </w:tabs>
        <w:spacing w:after="0" w:line="240" w:lineRule="auto"/>
        <w:ind w:left="284"/>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5.4.1 warunek udziału w postępowaniu, o którym mowa w pkt 5.1. musi zostać spełniony przez przynajmniej jednego wykonawcę, bądź łącznie.</w:t>
      </w:r>
    </w:p>
    <w:p w:rsidR="004B1500" w:rsidRPr="00F677B7" w:rsidRDefault="004B1500" w:rsidP="004B1500">
      <w:pPr>
        <w:pStyle w:val="Akapitzlist"/>
        <w:tabs>
          <w:tab w:val="left" w:pos="426"/>
        </w:tabs>
        <w:spacing w:after="0" w:line="240" w:lineRule="auto"/>
        <w:ind w:left="284"/>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5.4.2 brak podstaw do wykluczenia z postępowania o udzielenie zamówienia musi zostać wykazany przez każdego z wykonawców.</w:t>
      </w:r>
    </w:p>
    <w:p w:rsidR="004B1500" w:rsidRPr="00F677B7" w:rsidRDefault="004B1500" w:rsidP="004B1500">
      <w:pPr>
        <w:pStyle w:val="Akapitzlist"/>
        <w:tabs>
          <w:tab w:val="left" w:pos="709"/>
        </w:tabs>
        <w:spacing w:after="0" w:line="240" w:lineRule="auto"/>
        <w:ind w:left="0"/>
        <w:contextualSpacing/>
        <w:jc w:val="both"/>
        <w:rPr>
          <w:rFonts w:ascii="Times New Roman" w:eastAsia="Cambria" w:hAnsi="Times New Roman" w:cs="Times New Roman"/>
          <w:sz w:val="24"/>
          <w:szCs w:val="24"/>
        </w:rPr>
      </w:pPr>
    </w:p>
    <w:p w:rsidR="004B1500" w:rsidRPr="00F677B7" w:rsidRDefault="004B1500" w:rsidP="004B1500">
      <w:pPr>
        <w:pStyle w:val="Akapitzlist"/>
        <w:tabs>
          <w:tab w:val="left" w:pos="426"/>
        </w:tabs>
        <w:spacing w:after="0" w:line="240" w:lineRule="auto"/>
        <w:ind w:left="567" w:hanging="567"/>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 xml:space="preserve">5.5 Oferty wykonawców, którzy wykażą spełnianie wymaganych warunków zostaną </w:t>
      </w:r>
      <w:r>
        <w:rPr>
          <w:rFonts w:ascii="Times New Roman" w:eastAsia="Cambria" w:hAnsi="Times New Roman" w:cs="Times New Roman"/>
          <w:sz w:val="24"/>
          <w:szCs w:val="24"/>
        </w:rPr>
        <w:t xml:space="preserve"> </w:t>
      </w:r>
      <w:r w:rsidRPr="00F677B7">
        <w:rPr>
          <w:rFonts w:ascii="Times New Roman" w:eastAsia="Cambria" w:hAnsi="Times New Roman" w:cs="Times New Roman"/>
          <w:sz w:val="24"/>
          <w:szCs w:val="24"/>
        </w:rPr>
        <w:t>dopuszczone do badania i oceny.</w:t>
      </w:r>
    </w:p>
    <w:p w:rsidR="004B1500" w:rsidRPr="00F677B7" w:rsidRDefault="004B1500" w:rsidP="004B1500">
      <w:pPr>
        <w:pStyle w:val="Akapitzlist"/>
        <w:tabs>
          <w:tab w:val="left" w:pos="426"/>
        </w:tabs>
        <w:spacing w:after="0" w:line="240" w:lineRule="auto"/>
        <w:ind w:left="0"/>
        <w:contextualSpacing/>
        <w:jc w:val="both"/>
        <w:rPr>
          <w:rFonts w:ascii="Times New Roman" w:eastAsia="Cambria" w:hAnsi="Times New Roman" w:cs="Times New Roman"/>
          <w:sz w:val="24"/>
          <w:szCs w:val="24"/>
        </w:rPr>
      </w:pPr>
    </w:p>
    <w:p w:rsidR="004B1500" w:rsidRPr="00F677B7" w:rsidRDefault="004B1500" w:rsidP="004B1500">
      <w:pPr>
        <w:pStyle w:val="Akapitzlist"/>
        <w:tabs>
          <w:tab w:val="left" w:pos="426"/>
        </w:tabs>
        <w:spacing w:after="0" w:line="240" w:lineRule="auto"/>
        <w:ind w:left="426" w:hanging="426"/>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5.6 W celu wykazania spełniania warunków udziału w postępowaniu wykonawcy są zobowiązani złożyć następujące dokumenty:</w:t>
      </w:r>
    </w:p>
    <w:p w:rsidR="004B1500" w:rsidRPr="00F677B7" w:rsidRDefault="004B1500" w:rsidP="004B1500">
      <w:pPr>
        <w:pStyle w:val="Akapitzlist"/>
        <w:tabs>
          <w:tab w:val="left" w:pos="709"/>
        </w:tabs>
        <w:spacing w:after="0" w:line="240" w:lineRule="auto"/>
        <w:ind w:left="0"/>
        <w:contextualSpacing/>
        <w:jc w:val="both"/>
        <w:rPr>
          <w:rFonts w:ascii="Times New Roman" w:eastAsia="Cambria" w:hAnsi="Times New Roman" w:cs="Times New Roman"/>
          <w:b/>
          <w:sz w:val="24"/>
          <w:szCs w:val="24"/>
        </w:rPr>
      </w:pPr>
    </w:p>
    <w:p w:rsidR="004B1500" w:rsidRPr="00F677B7" w:rsidRDefault="004B1500" w:rsidP="004B1500">
      <w:pPr>
        <w:pStyle w:val="Akapitzlist"/>
        <w:spacing w:after="0" w:line="240" w:lineRule="auto"/>
        <w:ind w:left="0"/>
        <w:contextualSpacing/>
        <w:jc w:val="both"/>
        <w:rPr>
          <w:rFonts w:ascii="Times New Roman" w:eastAsia="Cambria" w:hAnsi="Times New Roman" w:cs="Times New Roman"/>
          <w:b/>
          <w:sz w:val="24"/>
          <w:szCs w:val="24"/>
        </w:rPr>
      </w:pPr>
      <w:r w:rsidRPr="00F677B7">
        <w:rPr>
          <w:rFonts w:ascii="Times New Roman" w:eastAsia="Cambria" w:hAnsi="Times New Roman" w:cs="Times New Roman"/>
          <w:b/>
          <w:sz w:val="24"/>
          <w:szCs w:val="24"/>
        </w:rPr>
        <w:t>Razem z ofertą:</w:t>
      </w:r>
    </w:p>
    <w:p w:rsidR="004B1500" w:rsidRPr="00F677B7" w:rsidRDefault="004B1500" w:rsidP="004B1500">
      <w:pPr>
        <w:pStyle w:val="Akapitzlist"/>
        <w:tabs>
          <w:tab w:val="left" w:pos="567"/>
        </w:tabs>
        <w:spacing w:after="0" w:line="240" w:lineRule="auto"/>
        <w:ind w:left="284"/>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 xml:space="preserve">5.6.1 oświadczenie wstępne o spełnianiu warunków udziału w postępowaniu wg wzoru stanowiącego </w:t>
      </w:r>
      <w:r w:rsidRPr="00F677B7">
        <w:rPr>
          <w:rFonts w:ascii="Times New Roman" w:eastAsia="Cambria" w:hAnsi="Times New Roman" w:cs="Times New Roman"/>
          <w:b/>
          <w:sz w:val="24"/>
          <w:szCs w:val="24"/>
        </w:rPr>
        <w:t>załącznik Nr 2a do SIWZ</w:t>
      </w:r>
      <w:r w:rsidRPr="00F677B7">
        <w:rPr>
          <w:rFonts w:ascii="Times New Roman" w:eastAsia="Cambria" w:hAnsi="Times New Roman" w:cs="Times New Roman"/>
          <w:sz w:val="24"/>
          <w:szCs w:val="24"/>
        </w:rPr>
        <w:t xml:space="preserve"> – na zasadach określonych w sekcji 7 SIWZ.</w:t>
      </w:r>
    </w:p>
    <w:p w:rsidR="004B1500" w:rsidRPr="00F677B7" w:rsidRDefault="004B1500" w:rsidP="004B1500">
      <w:pPr>
        <w:pStyle w:val="Akapitzlist"/>
        <w:tabs>
          <w:tab w:val="left" w:pos="1418"/>
        </w:tabs>
        <w:spacing w:after="0" w:line="240" w:lineRule="auto"/>
        <w:ind w:left="284" w:hanging="567"/>
        <w:contextualSpacing/>
        <w:jc w:val="both"/>
        <w:rPr>
          <w:rFonts w:ascii="Times New Roman" w:eastAsia="Cambria" w:hAnsi="Times New Roman" w:cs="Times New Roman"/>
          <w:sz w:val="24"/>
          <w:szCs w:val="24"/>
        </w:rPr>
      </w:pPr>
    </w:p>
    <w:p w:rsidR="004B1500" w:rsidRPr="00F677B7" w:rsidRDefault="004B1500" w:rsidP="004B1500">
      <w:pPr>
        <w:pStyle w:val="Akapitzlist"/>
        <w:tabs>
          <w:tab w:val="left" w:pos="0"/>
          <w:tab w:val="left" w:pos="709"/>
        </w:tabs>
        <w:spacing w:after="0" w:line="240" w:lineRule="auto"/>
        <w:ind w:left="0"/>
        <w:contextualSpacing/>
        <w:jc w:val="both"/>
        <w:rPr>
          <w:rFonts w:ascii="Times New Roman" w:eastAsia="Cambria" w:hAnsi="Times New Roman" w:cs="Times New Roman"/>
          <w:b/>
          <w:sz w:val="24"/>
          <w:szCs w:val="24"/>
        </w:rPr>
      </w:pPr>
      <w:r w:rsidRPr="00F677B7">
        <w:rPr>
          <w:rFonts w:ascii="Times New Roman" w:eastAsia="Cambria" w:hAnsi="Times New Roman" w:cs="Times New Roman"/>
          <w:b/>
          <w:sz w:val="24"/>
          <w:szCs w:val="24"/>
        </w:rPr>
        <w:t>Na wezwanie zamawiającego w trakcie oceny i badania ofert:</w:t>
      </w:r>
    </w:p>
    <w:p w:rsidR="004B1500" w:rsidRPr="00F677B7" w:rsidRDefault="004B1500" w:rsidP="004B1500">
      <w:pPr>
        <w:pStyle w:val="Akapitzlist"/>
        <w:tabs>
          <w:tab w:val="left" w:pos="0"/>
          <w:tab w:val="left" w:pos="709"/>
        </w:tabs>
        <w:spacing w:after="0" w:line="240" w:lineRule="auto"/>
        <w:ind w:left="0"/>
        <w:contextualSpacing/>
        <w:jc w:val="both"/>
        <w:rPr>
          <w:rFonts w:ascii="Times New Roman" w:eastAsia="Cambria" w:hAnsi="Times New Roman" w:cs="Times New Roman"/>
          <w:b/>
          <w:sz w:val="24"/>
          <w:szCs w:val="24"/>
        </w:rPr>
      </w:pPr>
    </w:p>
    <w:p w:rsidR="004B1500" w:rsidRPr="00F677B7" w:rsidRDefault="004B1500" w:rsidP="004B1500">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autoSpaceDE w:val="0"/>
        <w:autoSpaceDN w:val="0"/>
        <w:adjustRightInd w:val="0"/>
        <w:spacing w:after="0" w:line="240" w:lineRule="auto"/>
        <w:ind w:left="284"/>
        <w:contextualSpacing/>
        <w:jc w:val="both"/>
        <w:rPr>
          <w:rFonts w:ascii="Times New Roman" w:hAnsi="Times New Roman" w:cs="Times New Roman"/>
          <w:b/>
          <w:color w:val="auto"/>
          <w:sz w:val="24"/>
          <w:szCs w:val="24"/>
        </w:rPr>
      </w:pPr>
      <w:r w:rsidRPr="00F677B7">
        <w:rPr>
          <w:rFonts w:ascii="Times New Roman" w:hAnsi="Times New Roman" w:cs="Times New Roman"/>
          <w:sz w:val="24"/>
          <w:szCs w:val="24"/>
        </w:rPr>
        <w:t>5.6.2 wykaz</w:t>
      </w:r>
      <w:r w:rsidRPr="00F677B7">
        <w:rPr>
          <w:rFonts w:ascii="Times New Roman" w:hAnsi="Times New Roman" w:cs="Times New Roman"/>
          <w:sz w:val="24"/>
          <w:szCs w:val="24"/>
          <w:shd w:val="clear" w:color="auto" w:fill="FFFFFF"/>
        </w:rPr>
        <w:t xml:space="preserve"> dostaw lub usług </w:t>
      </w:r>
      <w:r w:rsidRPr="00F677B7">
        <w:rPr>
          <w:rFonts w:ascii="Times New Roman" w:hAnsi="Times New Roman" w:cs="Times New Roman"/>
          <w:color w:val="auto"/>
          <w:sz w:val="24"/>
          <w:szCs w:val="24"/>
          <w:shd w:val="clear" w:color="auto" w:fill="FFFFFF"/>
        </w:rPr>
        <w:t>wykonanych</w:t>
      </w:r>
      <w:r w:rsidRPr="00F677B7">
        <w:rPr>
          <w:rFonts w:ascii="Times New Roman" w:hAnsi="Times New Roman" w:cs="Times New Roman"/>
          <w:color w:val="FF0000"/>
          <w:sz w:val="24"/>
          <w:szCs w:val="24"/>
          <w:shd w:val="clear" w:color="auto" w:fill="FFFFFF"/>
        </w:rPr>
        <w:t xml:space="preserve"> </w:t>
      </w:r>
      <w:r w:rsidRPr="00F677B7">
        <w:rPr>
          <w:rFonts w:ascii="Times New Roman" w:hAnsi="Times New Roman" w:cs="Times New Roman"/>
          <w:color w:val="auto"/>
          <w:sz w:val="24"/>
          <w:szCs w:val="24"/>
          <w:shd w:val="clear" w:color="auto" w:fill="FFFFFF"/>
        </w:rPr>
        <w:t>(</w:t>
      </w:r>
      <w:r w:rsidRPr="00F677B7">
        <w:rPr>
          <w:rFonts w:ascii="Times New Roman" w:hAnsi="Times New Roman" w:cs="Times New Roman"/>
          <w:b/>
          <w:color w:val="auto"/>
          <w:sz w:val="24"/>
          <w:szCs w:val="24"/>
          <w:shd w:val="clear" w:color="auto" w:fill="FFFFFF"/>
        </w:rPr>
        <w:t>Załącznik nr 5</w:t>
      </w:r>
      <w:r w:rsidRPr="00F677B7">
        <w:rPr>
          <w:rFonts w:ascii="Times New Roman" w:hAnsi="Times New Roman" w:cs="Times New Roman"/>
          <w:color w:val="auto"/>
          <w:sz w:val="24"/>
          <w:szCs w:val="24"/>
          <w:shd w:val="clear" w:color="auto" w:fill="FFFFFF"/>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F677B7">
        <w:rPr>
          <w:rFonts w:ascii="Times New Roman" w:hAnsi="Times New Roman" w:cs="Times New Roman"/>
          <w:b/>
          <w:color w:val="auto"/>
          <w:sz w:val="24"/>
          <w:szCs w:val="24"/>
          <w:shd w:val="clear" w:color="auto" w:fill="FFFFFF"/>
        </w:rPr>
        <w:t>oraz załączeniem dowodów</w:t>
      </w:r>
      <w:r w:rsidRPr="00F677B7">
        <w:rPr>
          <w:rFonts w:ascii="Times New Roman" w:hAnsi="Times New Roman" w:cs="Times New Roman"/>
          <w:color w:val="auto"/>
          <w:sz w:val="24"/>
          <w:szCs w:val="24"/>
          <w:shd w:val="clear" w:color="auto" w:fill="FFFFFF"/>
        </w:rPr>
        <w:t xml:space="preserve"> określających czy te dostawy lub usługi zostały wykonane lub są wykonywane należycie, przy czym dowodami, o których mowa, są </w:t>
      </w:r>
      <w:r w:rsidRPr="00F677B7">
        <w:rPr>
          <w:rFonts w:ascii="Times New Roman" w:hAnsi="Times New Roman" w:cs="Times New Roman"/>
          <w:b/>
          <w:color w:val="auto"/>
          <w:sz w:val="24"/>
          <w:szCs w:val="24"/>
          <w:shd w:val="clear" w:color="auto" w:fill="FFFFFF"/>
        </w:rPr>
        <w:t>referencje bądź inne dokumenty</w:t>
      </w:r>
      <w:r w:rsidRPr="00F677B7">
        <w:rPr>
          <w:rFonts w:ascii="Times New Roman" w:hAnsi="Times New Roman" w:cs="Times New Roman"/>
          <w:color w:val="auto"/>
          <w:sz w:val="24"/>
          <w:szCs w:val="24"/>
          <w:shd w:val="clear" w:color="auto" w:fill="FFFFFF"/>
        </w:rPr>
        <w:t xml:space="preserve">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4B1500" w:rsidRPr="00F677B7" w:rsidRDefault="004B1500" w:rsidP="004B1500">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autoSpaceDE w:val="0"/>
        <w:autoSpaceDN w:val="0"/>
        <w:adjustRightInd w:val="0"/>
        <w:spacing w:after="0" w:line="240" w:lineRule="auto"/>
        <w:ind w:left="284"/>
        <w:contextualSpacing/>
        <w:jc w:val="both"/>
        <w:rPr>
          <w:rFonts w:ascii="Times New Roman" w:hAnsi="Times New Roman" w:cs="Times New Roman"/>
          <w:b/>
          <w:color w:val="auto"/>
          <w:sz w:val="24"/>
          <w:szCs w:val="24"/>
        </w:rPr>
      </w:pPr>
      <w:r w:rsidRPr="00F677B7">
        <w:rPr>
          <w:rFonts w:ascii="Times New Roman" w:hAnsi="Times New Roman" w:cs="Times New Roman"/>
          <w:color w:val="auto"/>
          <w:sz w:val="24"/>
          <w:szCs w:val="24"/>
        </w:rPr>
        <w:t xml:space="preserve">Zakres przedstawionych dokumentów musi potwierdzać spełnienie odpowiednio warunku określonego w Rozdziale 5 pkt. 5.3.2. SIWZ. </w:t>
      </w:r>
      <w:r w:rsidRPr="00F677B7">
        <w:rPr>
          <w:rFonts w:ascii="Times New Roman" w:hAnsi="Times New Roman" w:cs="Times New Roman"/>
          <w:b/>
          <w:color w:val="auto"/>
          <w:sz w:val="24"/>
          <w:szCs w:val="24"/>
        </w:rPr>
        <w:t xml:space="preserve"> </w:t>
      </w:r>
    </w:p>
    <w:p w:rsidR="004B1500" w:rsidRPr="00F677B7" w:rsidRDefault="004B1500" w:rsidP="004B1500">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autoSpaceDE w:val="0"/>
        <w:autoSpaceDN w:val="0"/>
        <w:adjustRightInd w:val="0"/>
        <w:spacing w:after="0" w:line="240" w:lineRule="auto"/>
        <w:ind w:left="0"/>
        <w:contextualSpacing/>
        <w:jc w:val="both"/>
        <w:rPr>
          <w:rFonts w:ascii="Times New Roman" w:hAnsi="Times New Roman" w:cs="Times New Roman"/>
          <w:b/>
          <w:color w:val="auto"/>
          <w:sz w:val="24"/>
          <w:szCs w:val="24"/>
        </w:rPr>
      </w:pPr>
    </w:p>
    <w:p w:rsidR="004B1500" w:rsidRPr="00F677B7" w:rsidRDefault="004B1500" w:rsidP="004B1500">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0" w:line="240" w:lineRule="auto"/>
        <w:ind w:left="284"/>
        <w:contextualSpacing/>
        <w:jc w:val="both"/>
        <w:rPr>
          <w:rStyle w:val="postbody"/>
          <w:rFonts w:ascii="Times New Roman" w:hAnsi="Times New Roman" w:cs="Times New Roman"/>
          <w:b/>
          <w:color w:val="auto"/>
          <w:sz w:val="24"/>
          <w:szCs w:val="24"/>
        </w:rPr>
      </w:pPr>
      <w:r>
        <w:rPr>
          <w:rStyle w:val="postbody"/>
          <w:rFonts w:ascii="Times New Roman" w:hAnsi="Times New Roman" w:cs="Times New Roman"/>
          <w:iCs/>
          <w:color w:val="auto"/>
          <w:sz w:val="24"/>
          <w:szCs w:val="24"/>
        </w:rPr>
        <w:t>5.6.3</w:t>
      </w:r>
      <w:r w:rsidRPr="00F677B7">
        <w:rPr>
          <w:rStyle w:val="postbody"/>
          <w:rFonts w:ascii="Times New Roman" w:hAnsi="Times New Roman" w:cs="Times New Roman"/>
          <w:iCs/>
          <w:color w:val="auto"/>
          <w:sz w:val="24"/>
          <w:szCs w:val="24"/>
        </w:rPr>
        <w:t xml:space="preserve"> wykaz </w:t>
      </w:r>
      <w:r w:rsidRPr="00F677B7">
        <w:rPr>
          <w:rFonts w:ascii="Times New Roman" w:hAnsi="Times New Roman" w:cs="Times New Roman"/>
          <w:color w:val="auto"/>
          <w:sz w:val="24"/>
          <w:szCs w:val="24"/>
          <w:shd w:val="clear" w:color="auto" w:fill="FFFFFF"/>
        </w:rPr>
        <w:t>narzędzi, wyposażenia zakładu lub urządzeń technicznych (</w:t>
      </w:r>
      <w:r w:rsidRPr="00F677B7">
        <w:rPr>
          <w:rFonts w:ascii="Times New Roman" w:hAnsi="Times New Roman" w:cs="Times New Roman"/>
          <w:b/>
          <w:color w:val="auto"/>
          <w:sz w:val="24"/>
          <w:szCs w:val="24"/>
          <w:shd w:val="clear" w:color="auto" w:fill="FFFFFF"/>
        </w:rPr>
        <w:t>Załącznik nr 6</w:t>
      </w:r>
      <w:r w:rsidRPr="00F677B7">
        <w:rPr>
          <w:rFonts w:ascii="Times New Roman" w:hAnsi="Times New Roman" w:cs="Times New Roman"/>
          <w:color w:val="auto"/>
          <w:sz w:val="24"/>
          <w:szCs w:val="24"/>
          <w:shd w:val="clear" w:color="auto" w:fill="FFFFFF"/>
        </w:rPr>
        <w:t>) dostępnych wykonawcy</w:t>
      </w:r>
      <w:r>
        <w:rPr>
          <w:rFonts w:ascii="Times New Roman" w:hAnsi="Times New Roman" w:cs="Times New Roman"/>
          <w:color w:val="auto"/>
          <w:sz w:val="24"/>
          <w:szCs w:val="24"/>
          <w:shd w:val="clear" w:color="auto" w:fill="FFFFFF"/>
        </w:rPr>
        <w:t xml:space="preserve"> </w:t>
      </w:r>
      <w:r w:rsidRPr="00F677B7">
        <w:rPr>
          <w:rFonts w:ascii="Times New Roman" w:hAnsi="Times New Roman" w:cs="Times New Roman"/>
          <w:color w:val="auto"/>
          <w:sz w:val="24"/>
          <w:szCs w:val="24"/>
          <w:shd w:val="clear" w:color="auto" w:fill="FFFFFF"/>
        </w:rPr>
        <w:t>w celu wykonania zamówienia publicznego wraz z informacją o podstawie do dysponowania tymi zasobami</w:t>
      </w:r>
    </w:p>
    <w:p w:rsidR="004B1500" w:rsidRPr="00F677B7" w:rsidRDefault="004B1500" w:rsidP="004B1500">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0" w:line="240" w:lineRule="auto"/>
        <w:ind w:left="284"/>
        <w:contextualSpacing/>
        <w:jc w:val="both"/>
        <w:rPr>
          <w:rFonts w:ascii="Times New Roman" w:hAnsi="Times New Roman" w:cs="Times New Roman"/>
          <w:b/>
          <w:sz w:val="24"/>
          <w:szCs w:val="24"/>
        </w:rPr>
      </w:pPr>
      <w:r w:rsidRPr="00F677B7">
        <w:rPr>
          <w:rStyle w:val="postbody"/>
          <w:rFonts w:ascii="Times New Roman" w:hAnsi="Times New Roman" w:cs="Times New Roman"/>
          <w:iCs/>
          <w:color w:val="auto"/>
          <w:sz w:val="24"/>
          <w:szCs w:val="24"/>
        </w:rPr>
        <w:t>Z</w:t>
      </w:r>
      <w:r w:rsidRPr="00F677B7">
        <w:rPr>
          <w:rFonts w:ascii="Times New Roman" w:hAnsi="Times New Roman" w:cs="Times New Roman"/>
          <w:color w:val="auto"/>
          <w:sz w:val="24"/>
          <w:szCs w:val="24"/>
        </w:rPr>
        <w:t>akres ww. dokumentów musi potwierdzać spełnienie odpowiednio warunku</w:t>
      </w:r>
      <w:r w:rsidRPr="00F677B7">
        <w:rPr>
          <w:rFonts w:ascii="Times New Roman" w:hAnsi="Times New Roman" w:cs="Times New Roman"/>
          <w:sz w:val="24"/>
          <w:szCs w:val="24"/>
        </w:rPr>
        <w:t xml:space="preserve"> określonego w Rozdziale 5 pkt. 5.3.2. SIWZ.</w:t>
      </w:r>
      <w:r w:rsidRPr="00F677B7">
        <w:rPr>
          <w:rFonts w:ascii="Times New Roman" w:hAnsi="Times New Roman" w:cs="Times New Roman"/>
          <w:b/>
          <w:sz w:val="24"/>
          <w:szCs w:val="24"/>
        </w:rPr>
        <w:t xml:space="preserve">  </w:t>
      </w:r>
      <w:r w:rsidRPr="00F677B7">
        <w:rPr>
          <w:rFonts w:ascii="Times New Roman" w:hAnsi="Times New Roman" w:cs="Times New Roman"/>
          <w:sz w:val="24"/>
          <w:szCs w:val="24"/>
        </w:rPr>
        <w:t xml:space="preserve"> </w:t>
      </w:r>
    </w:p>
    <w:p w:rsidR="004B1500" w:rsidRPr="00F677B7" w:rsidRDefault="004B1500" w:rsidP="004B1500">
      <w:pPr>
        <w:tabs>
          <w:tab w:val="left" w:pos="0"/>
        </w:tabs>
        <w:contextualSpacing/>
        <w:jc w:val="both"/>
        <w:rPr>
          <w:rFonts w:eastAsia="Cambria"/>
          <w:sz w:val="24"/>
          <w:szCs w:val="24"/>
        </w:rPr>
      </w:pPr>
    </w:p>
    <w:p w:rsidR="004B1500" w:rsidRPr="00F677B7" w:rsidRDefault="004B1500" w:rsidP="004B1500">
      <w:pPr>
        <w:tabs>
          <w:tab w:val="left" w:pos="426"/>
          <w:tab w:val="left" w:pos="567"/>
        </w:tabs>
        <w:ind w:left="567" w:hanging="567"/>
        <w:contextualSpacing/>
        <w:jc w:val="both"/>
        <w:rPr>
          <w:rFonts w:eastAsia="Cambria"/>
          <w:sz w:val="24"/>
          <w:szCs w:val="24"/>
        </w:rPr>
      </w:pPr>
      <w:r w:rsidRPr="00F677B7">
        <w:rPr>
          <w:rFonts w:eastAsia="Cambria"/>
          <w:sz w:val="24"/>
          <w:szCs w:val="24"/>
        </w:rPr>
        <w:t xml:space="preserve">5.7. </w:t>
      </w:r>
      <w:r w:rsidRPr="00F677B7">
        <w:rPr>
          <w:sz w:val="24"/>
          <w:szCs w:val="24"/>
        </w:rPr>
        <w:t>Jeżeli wykonawca nie złoży oświadczenia, o którym mowa w sekcji 5.6.1. lub dokumentów, o których mowa w sekcji 5.6.2. - 5.6.3.,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B1500" w:rsidRPr="00F677B7" w:rsidRDefault="004B1500" w:rsidP="004B1500">
      <w:pPr>
        <w:tabs>
          <w:tab w:val="left" w:pos="567"/>
        </w:tabs>
        <w:ind w:left="567" w:hanging="567"/>
        <w:contextualSpacing/>
        <w:jc w:val="both"/>
        <w:rPr>
          <w:rFonts w:eastAsia="Cambria"/>
          <w:sz w:val="24"/>
          <w:szCs w:val="24"/>
        </w:rPr>
      </w:pPr>
    </w:p>
    <w:p w:rsidR="004B1500" w:rsidRPr="00F677B7" w:rsidRDefault="004B1500" w:rsidP="004B1500">
      <w:pPr>
        <w:tabs>
          <w:tab w:val="left" w:pos="426"/>
          <w:tab w:val="left" w:pos="567"/>
        </w:tabs>
        <w:ind w:left="567" w:hanging="567"/>
        <w:contextualSpacing/>
        <w:jc w:val="both"/>
        <w:rPr>
          <w:sz w:val="24"/>
          <w:szCs w:val="24"/>
        </w:rPr>
      </w:pPr>
      <w:r w:rsidRPr="00F677B7">
        <w:rPr>
          <w:rFonts w:eastAsia="Cambria"/>
          <w:sz w:val="24"/>
          <w:szCs w:val="24"/>
        </w:rPr>
        <w:t>5.8.</w:t>
      </w:r>
      <w:r w:rsidRPr="00F677B7">
        <w:rPr>
          <w:rFonts w:eastAsia="Cambria"/>
          <w:sz w:val="24"/>
          <w:szCs w:val="24"/>
        </w:rPr>
        <w:tab/>
        <w:t xml:space="preserve">Wykonawca </w:t>
      </w:r>
      <w:r w:rsidRPr="00F677B7">
        <w:rPr>
          <w:sz w:val="24"/>
          <w:szCs w:val="24"/>
        </w:rPr>
        <w:t xml:space="preserve">nie jest obowiązany do złożenia </w:t>
      </w:r>
      <w:r w:rsidRPr="00F677B7">
        <w:rPr>
          <w:rFonts w:eastAsia="Cambria"/>
          <w:sz w:val="24"/>
          <w:szCs w:val="24"/>
        </w:rPr>
        <w:t>dokumentów wskazanych w sekcji 5.6.2. (i dalej - jeśli Zamawiający je wymaga)</w:t>
      </w:r>
      <w:r w:rsidRPr="00F677B7">
        <w:rPr>
          <w:sz w:val="24"/>
          <w:szCs w:val="24"/>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2005r. o informatyzacji działalności podmiotów realizujących zadania publiczne (</w:t>
      </w:r>
      <w:r>
        <w:rPr>
          <w:sz w:val="24"/>
          <w:szCs w:val="24"/>
        </w:rPr>
        <w:t xml:space="preserve">t.j. </w:t>
      </w:r>
      <w:r w:rsidRPr="00F677B7">
        <w:rPr>
          <w:sz w:val="24"/>
          <w:szCs w:val="24"/>
        </w:rPr>
        <w:t>Dz. U. z 2017r.</w:t>
      </w:r>
      <w:r>
        <w:rPr>
          <w:sz w:val="24"/>
          <w:szCs w:val="24"/>
        </w:rPr>
        <w:t xml:space="preserve"> poz. 570</w:t>
      </w:r>
      <w:r w:rsidRPr="00F677B7">
        <w:rPr>
          <w:sz w:val="24"/>
          <w:szCs w:val="24"/>
        </w:rPr>
        <w:t xml:space="preserve"> </w:t>
      </w:r>
      <w:r>
        <w:rPr>
          <w:sz w:val="24"/>
          <w:szCs w:val="24"/>
        </w:rPr>
        <w:t>z późn. zm.</w:t>
      </w:r>
      <w:r w:rsidRPr="00F677B7">
        <w:rPr>
          <w:sz w:val="24"/>
          <w:szCs w:val="24"/>
        </w:rPr>
        <w:t xml:space="preserve">). </w:t>
      </w:r>
    </w:p>
    <w:p w:rsidR="004B1500" w:rsidRPr="00F677B7" w:rsidRDefault="004B1500" w:rsidP="004B1500">
      <w:pPr>
        <w:tabs>
          <w:tab w:val="left" w:pos="0"/>
        </w:tabs>
        <w:contextualSpacing/>
        <w:jc w:val="both"/>
        <w:rPr>
          <w:sz w:val="24"/>
          <w:szCs w:val="24"/>
        </w:rPr>
      </w:pPr>
      <w:r w:rsidRPr="00F677B7">
        <w:rPr>
          <w:b/>
          <w:sz w:val="24"/>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F677B7">
        <w:rPr>
          <w:sz w:val="24"/>
          <w:szCs w:val="24"/>
        </w:rPr>
        <w:t>.</w:t>
      </w:r>
    </w:p>
    <w:p w:rsidR="004B1500" w:rsidRPr="00F677B7" w:rsidRDefault="004B1500" w:rsidP="004B1500">
      <w:pPr>
        <w:tabs>
          <w:tab w:val="left" w:pos="0"/>
        </w:tabs>
        <w:contextualSpacing/>
        <w:jc w:val="both"/>
        <w:rPr>
          <w:sz w:val="24"/>
          <w:szCs w:val="24"/>
        </w:rPr>
      </w:pPr>
    </w:p>
    <w:p w:rsidR="004B1500" w:rsidRPr="00F677B7" w:rsidRDefault="004B1500" w:rsidP="004B1500">
      <w:pPr>
        <w:tabs>
          <w:tab w:val="left" w:pos="0"/>
          <w:tab w:val="left" w:pos="426"/>
        </w:tabs>
        <w:contextualSpacing/>
        <w:jc w:val="both"/>
        <w:rPr>
          <w:sz w:val="24"/>
          <w:szCs w:val="24"/>
        </w:rPr>
      </w:pPr>
      <w:r w:rsidRPr="00F677B7">
        <w:rPr>
          <w:sz w:val="24"/>
          <w:szCs w:val="24"/>
        </w:rPr>
        <w:t>5.9.  Dokumenty wskazane w sekcji 5.6.1. – 5.6.3. powinny być aktualne na dzień ich złożenia.</w:t>
      </w:r>
    </w:p>
    <w:p w:rsidR="004B1500" w:rsidRPr="00F677B7" w:rsidRDefault="004B1500" w:rsidP="004B1500">
      <w:pPr>
        <w:tabs>
          <w:tab w:val="left" w:pos="426"/>
          <w:tab w:val="left" w:pos="567"/>
        </w:tabs>
        <w:ind w:left="567" w:hanging="567"/>
        <w:contextualSpacing/>
        <w:jc w:val="both"/>
        <w:rPr>
          <w:rFonts w:eastAsia="Cambria"/>
          <w:sz w:val="24"/>
          <w:szCs w:val="24"/>
        </w:rPr>
      </w:pPr>
      <w:r w:rsidRPr="00F677B7">
        <w:rPr>
          <w:sz w:val="24"/>
          <w:szCs w:val="24"/>
        </w:rPr>
        <w:t xml:space="preserve">5.10. </w:t>
      </w:r>
      <w:r w:rsidRPr="00F677B7">
        <w:rPr>
          <w:rFonts w:eastAsia="Cambria"/>
          <w:sz w:val="24"/>
          <w:szCs w:val="24"/>
        </w:rPr>
        <w:t>Dokumenty sporządzone w języku obcym należy składać wraz z tłumaczeniem na język polski.</w:t>
      </w:r>
    </w:p>
    <w:p w:rsidR="004B1500" w:rsidRPr="00F677B7" w:rsidRDefault="004B1500" w:rsidP="004B1500">
      <w:pPr>
        <w:tabs>
          <w:tab w:val="left" w:pos="426"/>
          <w:tab w:val="left" w:pos="567"/>
        </w:tabs>
        <w:ind w:left="567" w:hanging="567"/>
        <w:contextualSpacing/>
        <w:jc w:val="both"/>
        <w:rPr>
          <w:rFonts w:eastAsia="Cambria"/>
          <w:sz w:val="24"/>
          <w:szCs w:val="24"/>
        </w:rPr>
      </w:pPr>
      <w:r w:rsidRPr="00F677B7">
        <w:rPr>
          <w:rFonts w:eastAsia="Cambria"/>
          <w:sz w:val="24"/>
          <w:szCs w:val="24"/>
        </w:rPr>
        <w:t>5.11.</w:t>
      </w:r>
      <w:r w:rsidRPr="00F677B7">
        <w:rPr>
          <w:rFonts w:eastAsia="Cambria"/>
          <w:sz w:val="24"/>
          <w:szCs w:val="24"/>
        </w:rPr>
        <w:tab/>
        <w:t>Oświadczenie wskazane w sekcji 5.6.1. składa się w formie oryginału.</w:t>
      </w:r>
    </w:p>
    <w:p w:rsidR="004B1500" w:rsidRPr="00F677B7" w:rsidRDefault="004B1500" w:rsidP="004B1500">
      <w:pPr>
        <w:tabs>
          <w:tab w:val="left" w:pos="426"/>
          <w:tab w:val="left" w:pos="567"/>
        </w:tabs>
        <w:ind w:left="567" w:hanging="567"/>
        <w:contextualSpacing/>
        <w:jc w:val="both"/>
        <w:rPr>
          <w:rFonts w:eastAsia="Cambria"/>
          <w:sz w:val="24"/>
          <w:szCs w:val="24"/>
        </w:rPr>
      </w:pPr>
      <w:r w:rsidRPr="00F677B7">
        <w:rPr>
          <w:rFonts w:eastAsia="Cambria"/>
          <w:sz w:val="24"/>
          <w:szCs w:val="24"/>
        </w:rPr>
        <w:t>5.12.</w:t>
      </w:r>
      <w:r w:rsidRPr="00F677B7">
        <w:rPr>
          <w:rFonts w:eastAsia="Cambria"/>
          <w:sz w:val="24"/>
          <w:szCs w:val="24"/>
        </w:rPr>
        <w:tab/>
        <w:t xml:space="preserve">Dokumenty </w:t>
      </w:r>
      <w:r w:rsidRPr="00F677B7">
        <w:rPr>
          <w:sz w:val="24"/>
          <w:szCs w:val="24"/>
        </w:rPr>
        <w:t xml:space="preserve">wskazane w sekcji 5.6.2. - 5.6.3. </w:t>
      </w:r>
      <w:r w:rsidRPr="00F677B7">
        <w:rPr>
          <w:rFonts w:eastAsia="Cambria"/>
          <w:sz w:val="24"/>
          <w:szCs w:val="24"/>
        </w:rPr>
        <w:t xml:space="preserve">składa się w formie oryginału lub kserokopii </w:t>
      </w:r>
      <w:r>
        <w:rPr>
          <w:rFonts w:eastAsia="Cambria"/>
          <w:sz w:val="24"/>
          <w:szCs w:val="24"/>
        </w:rPr>
        <w:t xml:space="preserve">potwierdzonej </w:t>
      </w:r>
      <w:r w:rsidRPr="00F677B7">
        <w:rPr>
          <w:rFonts w:eastAsia="Cambria"/>
          <w:sz w:val="24"/>
          <w:szCs w:val="24"/>
        </w:rPr>
        <w:t xml:space="preserve">za zgodność z oryginałem. </w:t>
      </w:r>
    </w:p>
    <w:p w:rsidR="004B1500" w:rsidRPr="00F677B7" w:rsidRDefault="004B1500" w:rsidP="004B1500">
      <w:pPr>
        <w:tabs>
          <w:tab w:val="left" w:pos="426"/>
          <w:tab w:val="left" w:pos="567"/>
        </w:tabs>
        <w:ind w:left="567" w:hanging="567"/>
        <w:contextualSpacing/>
        <w:jc w:val="both"/>
        <w:rPr>
          <w:rFonts w:eastAsia="Cambria"/>
          <w:sz w:val="24"/>
          <w:szCs w:val="24"/>
        </w:rPr>
      </w:pPr>
      <w:r w:rsidRPr="00F677B7">
        <w:rPr>
          <w:sz w:val="24"/>
          <w:szCs w:val="24"/>
        </w:rPr>
        <w:t>5.13.</w:t>
      </w:r>
      <w:r w:rsidRPr="00F677B7">
        <w:rPr>
          <w:sz w:val="24"/>
          <w:szCs w:val="24"/>
        </w:rPr>
        <w:tab/>
        <w:t xml:space="preserve">Wykonawcy, którzy nie </w:t>
      </w:r>
      <w:r w:rsidRPr="00F677B7">
        <w:rPr>
          <w:rFonts w:eastAsia="Cambria"/>
          <w:sz w:val="24"/>
          <w:szCs w:val="24"/>
        </w:rPr>
        <w:t>wykażą spełniania wymaganych warunków zostaną wykluczeni z postępowania.</w:t>
      </w:r>
    </w:p>
    <w:p w:rsidR="004B1500" w:rsidRPr="00F677B7" w:rsidRDefault="004B1500" w:rsidP="004B1500">
      <w:pPr>
        <w:tabs>
          <w:tab w:val="left" w:pos="0"/>
          <w:tab w:val="left" w:pos="426"/>
        </w:tabs>
        <w:contextualSpacing/>
        <w:jc w:val="both"/>
        <w:rPr>
          <w:rFonts w:eastAsia="Cambria"/>
          <w:sz w:val="24"/>
          <w:szCs w:val="24"/>
        </w:rPr>
      </w:pPr>
    </w:p>
    <w:p w:rsidR="004B1500" w:rsidRPr="00F677B7" w:rsidRDefault="004B1500" w:rsidP="004B1500">
      <w:pPr>
        <w:tabs>
          <w:tab w:val="left" w:pos="284"/>
          <w:tab w:val="left" w:pos="426"/>
        </w:tabs>
        <w:ind w:left="567" w:hanging="567"/>
        <w:contextualSpacing/>
        <w:jc w:val="both"/>
        <w:rPr>
          <w:rFonts w:eastAsia="Cambria"/>
          <w:b/>
          <w:sz w:val="24"/>
          <w:szCs w:val="24"/>
        </w:rPr>
      </w:pPr>
      <w:r>
        <w:rPr>
          <w:rFonts w:eastAsia="Cambria"/>
          <w:b/>
          <w:sz w:val="24"/>
          <w:szCs w:val="24"/>
        </w:rPr>
        <w:t xml:space="preserve">6. </w:t>
      </w:r>
      <w:r w:rsidRPr="00F677B7">
        <w:rPr>
          <w:rFonts w:eastAsia="Cambria"/>
          <w:b/>
          <w:sz w:val="24"/>
          <w:szCs w:val="24"/>
        </w:rPr>
        <w:t xml:space="preserve">PRZESŁANKI WYKLUCZENIA WYKONAWCY Z UDZIAŁU W </w:t>
      </w:r>
      <w:r>
        <w:rPr>
          <w:rFonts w:eastAsia="Cambria"/>
          <w:b/>
          <w:sz w:val="24"/>
          <w:szCs w:val="24"/>
        </w:rPr>
        <w:t xml:space="preserve">  </w:t>
      </w:r>
      <w:r w:rsidRPr="00F677B7">
        <w:rPr>
          <w:rFonts w:eastAsia="Cambria"/>
          <w:b/>
          <w:sz w:val="24"/>
          <w:szCs w:val="24"/>
        </w:rPr>
        <w:t>POSTĘPOWANIU:</w:t>
      </w:r>
    </w:p>
    <w:p w:rsidR="004B1500" w:rsidRPr="00F677B7" w:rsidRDefault="004B1500" w:rsidP="004B1500">
      <w:pPr>
        <w:pStyle w:val="Akapitzlist"/>
        <w:tabs>
          <w:tab w:val="left" w:pos="284"/>
        </w:tabs>
        <w:spacing w:after="0" w:line="240" w:lineRule="auto"/>
        <w:ind w:left="567" w:hanging="567"/>
        <w:contextualSpacing/>
        <w:jc w:val="both"/>
        <w:rPr>
          <w:rFonts w:ascii="Times New Roman" w:eastAsia="Cambria" w:hAnsi="Times New Roman" w:cs="Times New Roman"/>
          <w:bCs/>
          <w:sz w:val="24"/>
          <w:szCs w:val="24"/>
        </w:rPr>
      </w:pPr>
      <w:r w:rsidRPr="00F677B7">
        <w:rPr>
          <w:rFonts w:ascii="Times New Roman" w:eastAsia="Cambria" w:hAnsi="Times New Roman" w:cs="Times New Roman"/>
          <w:bCs/>
          <w:sz w:val="24"/>
          <w:szCs w:val="24"/>
        </w:rPr>
        <w:t>6.1</w:t>
      </w:r>
      <w:r w:rsidRPr="00F677B7">
        <w:rPr>
          <w:rFonts w:ascii="Times New Roman" w:eastAsia="Cambria" w:hAnsi="Times New Roman" w:cs="Times New Roman"/>
          <w:b/>
          <w:bCs/>
          <w:sz w:val="24"/>
          <w:szCs w:val="24"/>
        </w:rPr>
        <w:t xml:space="preserve">. </w:t>
      </w:r>
      <w:r w:rsidRPr="00F677B7">
        <w:rPr>
          <w:rFonts w:ascii="Times New Roman" w:eastAsia="Cambria" w:hAnsi="Times New Roman" w:cs="Times New Roman"/>
          <w:bCs/>
          <w:sz w:val="24"/>
          <w:szCs w:val="24"/>
        </w:rPr>
        <w:t>Wykonawca podlega wykluczeniu z udziału w postępowaniu w przypadku wystąpienia przesłanek wskazanych w art. 24 ust.1. ustawy Prawo zamówień publicznych.</w:t>
      </w:r>
    </w:p>
    <w:p w:rsidR="004B1500" w:rsidRPr="00F677B7" w:rsidRDefault="004B1500" w:rsidP="004B1500">
      <w:pPr>
        <w:pStyle w:val="Akapitzlist"/>
        <w:tabs>
          <w:tab w:val="num" w:pos="0"/>
          <w:tab w:val="left" w:pos="284"/>
        </w:tabs>
        <w:spacing w:after="0" w:line="240" w:lineRule="auto"/>
        <w:ind w:left="0"/>
        <w:contextualSpacing/>
        <w:jc w:val="both"/>
        <w:rPr>
          <w:rFonts w:ascii="Times New Roman" w:eastAsia="Cambria" w:hAnsi="Times New Roman" w:cs="Times New Roman"/>
          <w:bCs/>
          <w:sz w:val="24"/>
          <w:szCs w:val="24"/>
        </w:rPr>
      </w:pPr>
    </w:p>
    <w:p w:rsidR="004B1500" w:rsidRPr="00F677B7" w:rsidRDefault="004B1500" w:rsidP="004B1500">
      <w:pPr>
        <w:pStyle w:val="Akapitzlist"/>
        <w:spacing w:after="0" w:line="240" w:lineRule="auto"/>
        <w:ind w:left="0"/>
        <w:contextualSpacing/>
        <w:jc w:val="both"/>
        <w:rPr>
          <w:rFonts w:ascii="Times New Roman" w:eastAsia="Cambria" w:hAnsi="Times New Roman" w:cs="Times New Roman"/>
          <w:bCs/>
          <w:sz w:val="24"/>
          <w:szCs w:val="24"/>
        </w:rPr>
      </w:pPr>
      <w:r w:rsidRPr="00F677B7">
        <w:rPr>
          <w:rFonts w:ascii="Times New Roman" w:eastAsia="Cambria" w:hAnsi="Times New Roman" w:cs="Times New Roman"/>
          <w:bCs/>
          <w:sz w:val="24"/>
          <w:szCs w:val="24"/>
        </w:rPr>
        <w:t>6.2. Zamawiający wykluczy z udziału w postępowaniu wykonawcę:</w:t>
      </w:r>
    </w:p>
    <w:p w:rsidR="004B1500" w:rsidRDefault="004B1500" w:rsidP="004B1500">
      <w:pPr>
        <w:tabs>
          <w:tab w:val="left" w:pos="567"/>
        </w:tabs>
        <w:ind w:left="284"/>
        <w:jc w:val="both"/>
        <w:rPr>
          <w:sz w:val="24"/>
          <w:szCs w:val="24"/>
        </w:rPr>
      </w:pPr>
      <w:r w:rsidRPr="00F677B7">
        <w:rPr>
          <w:rStyle w:val="alb"/>
          <w:sz w:val="24"/>
          <w:szCs w:val="24"/>
        </w:rPr>
        <w:t xml:space="preserve">6.2.1. </w:t>
      </w:r>
      <w:r w:rsidRPr="00F677B7">
        <w:rPr>
          <w:sz w:val="24"/>
          <w:szCs w:val="24"/>
        </w:rPr>
        <w:t>jeżeli wykonawca lub osoby, o których mowa w art. 24 ust. 1 pkt 14 ustawy PZP uprawnione do reprezentowania wykonawcy pozostają w relacjach określonych w art. 17 ust. 1 pkt 2-4 PZP z zamawiającym, osobami uprawnionymi do reprezentowania zamawiającego,</w:t>
      </w:r>
      <w:r w:rsidRPr="00F677B7">
        <w:rPr>
          <w:rStyle w:val="alb"/>
          <w:sz w:val="24"/>
          <w:szCs w:val="24"/>
        </w:rPr>
        <w:t xml:space="preserve"> </w:t>
      </w:r>
      <w:r w:rsidRPr="00F677B7">
        <w:rPr>
          <w:sz w:val="24"/>
          <w:szCs w:val="24"/>
        </w:rPr>
        <w:t>członkami komisji przetargowej lub osobami, które złożyły oświadczenie, o którym mowa w art. 17 ust. 2a PZP - chyba że jest możliwe zapewnienie bezstronności po stronie zamawiającego w inny sposób niż przez wykluczenie wyk</w:t>
      </w:r>
      <w:r>
        <w:rPr>
          <w:sz w:val="24"/>
          <w:szCs w:val="24"/>
        </w:rPr>
        <w:t>onawcy z udziału w postępowaniu:</w:t>
      </w:r>
    </w:p>
    <w:p w:rsidR="004B1500" w:rsidRPr="00F677B7" w:rsidRDefault="004B1500" w:rsidP="004B1500">
      <w:pPr>
        <w:tabs>
          <w:tab w:val="left" w:pos="567"/>
        </w:tabs>
        <w:ind w:left="284"/>
        <w:jc w:val="both"/>
        <w:rPr>
          <w:sz w:val="24"/>
          <w:szCs w:val="24"/>
        </w:rPr>
      </w:pPr>
    </w:p>
    <w:p w:rsidR="004B1500" w:rsidRPr="00F677B7" w:rsidRDefault="004B1500" w:rsidP="004B1500">
      <w:pPr>
        <w:pStyle w:val="Akapitzlist"/>
        <w:tabs>
          <w:tab w:val="left" w:pos="567"/>
        </w:tabs>
        <w:spacing w:after="0" w:line="240" w:lineRule="auto"/>
        <w:ind w:left="426" w:hanging="426"/>
        <w:contextualSpacing/>
        <w:jc w:val="both"/>
        <w:rPr>
          <w:rFonts w:ascii="Times New Roman" w:eastAsia="Cambria" w:hAnsi="Times New Roman" w:cs="Times New Roman"/>
          <w:sz w:val="24"/>
          <w:szCs w:val="24"/>
        </w:rPr>
      </w:pPr>
      <w:r w:rsidRPr="00F677B7">
        <w:rPr>
          <w:rFonts w:ascii="Times New Roman" w:eastAsia="Cambria" w:hAnsi="Times New Roman" w:cs="Times New Roman"/>
          <w:bCs/>
          <w:sz w:val="24"/>
          <w:szCs w:val="24"/>
        </w:rPr>
        <w:t>6.3.</w:t>
      </w:r>
      <w:r w:rsidRPr="00F677B7">
        <w:rPr>
          <w:rFonts w:ascii="Times New Roman" w:eastAsia="Cambria" w:hAnsi="Times New Roman" w:cs="Times New Roman"/>
          <w:b/>
          <w:bCs/>
          <w:sz w:val="24"/>
          <w:szCs w:val="24"/>
        </w:rPr>
        <w:t xml:space="preserve"> </w:t>
      </w:r>
      <w:r w:rsidRPr="00F677B7">
        <w:rPr>
          <w:rFonts w:ascii="Times New Roman" w:eastAsia="Cambria" w:hAnsi="Times New Roman" w:cs="Times New Roman"/>
          <w:bCs/>
          <w:sz w:val="24"/>
          <w:szCs w:val="24"/>
        </w:rPr>
        <w:t>W</w:t>
      </w:r>
      <w:r w:rsidRPr="00F677B7">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4B1500" w:rsidRPr="00F677B7" w:rsidRDefault="004B1500" w:rsidP="004B1500">
      <w:pPr>
        <w:pStyle w:val="Akapitzlist"/>
        <w:tabs>
          <w:tab w:val="left" w:pos="567"/>
          <w:tab w:val="left" w:pos="709"/>
        </w:tabs>
        <w:spacing w:after="0" w:line="240" w:lineRule="auto"/>
        <w:ind w:left="0"/>
        <w:contextualSpacing/>
        <w:jc w:val="both"/>
        <w:rPr>
          <w:rFonts w:ascii="Times New Roman" w:eastAsia="Cambria" w:hAnsi="Times New Roman" w:cs="Times New Roman"/>
          <w:b/>
          <w:sz w:val="24"/>
          <w:szCs w:val="24"/>
        </w:rPr>
      </w:pPr>
    </w:p>
    <w:p w:rsidR="004B1500" w:rsidRPr="00F677B7" w:rsidRDefault="004B1500" w:rsidP="004B1500">
      <w:pPr>
        <w:pStyle w:val="Akapitzlist"/>
        <w:tabs>
          <w:tab w:val="left" w:pos="567"/>
        </w:tabs>
        <w:spacing w:after="0" w:line="240" w:lineRule="auto"/>
        <w:ind w:left="0"/>
        <w:contextualSpacing/>
        <w:jc w:val="both"/>
        <w:rPr>
          <w:rFonts w:ascii="Times New Roman" w:eastAsia="Cambria" w:hAnsi="Times New Roman" w:cs="Times New Roman"/>
          <w:b/>
          <w:sz w:val="24"/>
          <w:szCs w:val="24"/>
        </w:rPr>
      </w:pPr>
      <w:r w:rsidRPr="00F677B7">
        <w:rPr>
          <w:rFonts w:ascii="Times New Roman" w:eastAsia="Cambria" w:hAnsi="Times New Roman" w:cs="Times New Roman"/>
          <w:b/>
          <w:sz w:val="24"/>
          <w:szCs w:val="24"/>
        </w:rPr>
        <w:t>Razem z ofertą:</w:t>
      </w:r>
    </w:p>
    <w:p w:rsidR="004B1500" w:rsidRPr="00F677B7" w:rsidRDefault="004B1500" w:rsidP="004B1500">
      <w:pPr>
        <w:pStyle w:val="Akapitzlist"/>
        <w:tabs>
          <w:tab w:val="left" w:pos="567"/>
          <w:tab w:val="left" w:pos="851"/>
        </w:tabs>
        <w:spacing w:after="0" w:line="240" w:lineRule="auto"/>
        <w:ind w:left="284"/>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 xml:space="preserve">6.3.1. oświadczenie wstępne o braku podstaw wykluczenia z udziału w postępowaniu wg wzoru stanowiącego </w:t>
      </w:r>
      <w:r w:rsidRPr="00F677B7">
        <w:rPr>
          <w:rFonts w:ascii="Times New Roman" w:eastAsia="Cambria" w:hAnsi="Times New Roman" w:cs="Times New Roman"/>
          <w:b/>
          <w:sz w:val="24"/>
          <w:szCs w:val="24"/>
        </w:rPr>
        <w:t>załącznik Nr 2b do SIWZ</w:t>
      </w:r>
      <w:r w:rsidRPr="00F677B7">
        <w:rPr>
          <w:rFonts w:ascii="Times New Roman" w:eastAsia="Cambria" w:hAnsi="Times New Roman" w:cs="Times New Roman"/>
          <w:sz w:val="24"/>
          <w:szCs w:val="24"/>
        </w:rPr>
        <w:t xml:space="preserve"> – na zasadach określonych w sekcji 7 SIWZ.</w:t>
      </w:r>
    </w:p>
    <w:p w:rsidR="004B1500" w:rsidRPr="00F677B7" w:rsidRDefault="004B1500" w:rsidP="004B1500">
      <w:pPr>
        <w:pStyle w:val="Akapitzlist"/>
        <w:tabs>
          <w:tab w:val="left" w:pos="567"/>
        </w:tabs>
        <w:spacing w:after="0" w:line="240" w:lineRule="auto"/>
        <w:ind w:left="0"/>
        <w:contextualSpacing/>
        <w:jc w:val="both"/>
        <w:rPr>
          <w:rFonts w:ascii="Times New Roman" w:eastAsia="Cambria" w:hAnsi="Times New Roman" w:cs="Times New Roman"/>
          <w:sz w:val="24"/>
          <w:szCs w:val="24"/>
        </w:rPr>
      </w:pPr>
    </w:p>
    <w:p w:rsidR="004B1500" w:rsidRPr="00F677B7" w:rsidRDefault="004B1500" w:rsidP="004B1500">
      <w:pPr>
        <w:pStyle w:val="Akapitzlist"/>
        <w:tabs>
          <w:tab w:val="left" w:pos="426"/>
        </w:tabs>
        <w:spacing w:after="0" w:line="240" w:lineRule="auto"/>
        <w:ind w:left="426" w:hanging="426"/>
        <w:contextualSpacing/>
        <w:jc w:val="both"/>
        <w:rPr>
          <w:rFonts w:ascii="Times New Roman" w:hAnsi="Times New Roman" w:cs="Times New Roman"/>
          <w:sz w:val="24"/>
          <w:szCs w:val="24"/>
        </w:rPr>
      </w:pPr>
      <w:r w:rsidRPr="00F677B7">
        <w:rPr>
          <w:rFonts w:ascii="Times New Roman" w:eastAsia="Cambria" w:hAnsi="Times New Roman" w:cs="Times New Roman"/>
          <w:sz w:val="24"/>
          <w:szCs w:val="24"/>
        </w:rPr>
        <w:lastRenderedPageBreak/>
        <w:t xml:space="preserve">6.4. </w:t>
      </w:r>
      <w:r w:rsidRPr="00F677B7">
        <w:rPr>
          <w:rFonts w:ascii="Times New Roman" w:hAnsi="Times New Roman" w:cs="Times New Roman"/>
          <w:sz w:val="24"/>
          <w:szCs w:val="24"/>
        </w:rPr>
        <w:t xml:space="preserve">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F677B7">
        <w:rPr>
          <w:rStyle w:val="alb"/>
          <w:rFonts w:ascii="Times New Roman" w:hAnsi="Times New Roman" w:cs="Times New Roman"/>
          <w:sz w:val="24"/>
          <w:szCs w:val="24"/>
        </w:rPr>
        <w:t xml:space="preserve">te </w:t>
      </w:r>
      <w:r w:rsidRPr="00F677B7">
        <w:rPr>
          <w:rFonts w:ascii="Times New Roman" w:hAnsi="Times New Roman" w:cs="Times New Roman"/>
          <w:sz w:val="24"/>
          <w:szCs w:val="24"/>
        </w:rPr>
        <w:t>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B1500" w:rsidRPr="00F677B7" w:rsidRDefault="004B1500" w:rsidP="004B1500">
      <w:pPr>
        <w:pStyle w:val="Akapitzlist"/>
        <w:tabs>
          <w:tab w:val="left" w:pos="567"/>
        </w:tabs>
        <w:spacing w:after="0" w:line="240" w:lineRule="auto"/>
        <w:ind w:left="426" w:hanging="426"/>
        <w:contextualSpacing/>
        <w:jc w:val="both"/>
        <w:rPr>
          <w:rFonts w:ascii="Times New Roman" w:eastAsia="Cambria" w:hAnsi="Times New Roman" w:cs="Times New Roman"/>
          <w:sz w:val="24"/>
          <w:szCs w:val="24"/>
        </w:rPr>
      </w:pPr>
    </w:p>
    <w:p w:rsidR="004B1500" w:rsidRDefault="004B1500" w:rsidP="004B1500">
      <w:pPr>
        <w:pStyle w:val="Akapitzlist"/>
        <w:tabs>
          <w:tab w:val="left" w:pos="426"/>
        </w:tabs>
        <w:spacing w:after="0" w:line="240" w:lineRule="auto"/>
        <w:ind w:left="426" w:hanging="426"/>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6.5. W przypadku wykonawców wspólnie ubiegających się o udzielenie zamówienia dokumenty wymagane w pkt 6.3.1.  lub 6.4. winny być złożone przez każdego z wykonawców.</w:t>
      </w:r>
    </w:p>
    <w:p w:rsidR="004B1500" w:rsidRPr="00F677B7" w:rsidRDefault="004B1500" w:rsidP="004B1500">
      <w:pPr>
        <w:pStyle w:val="Akapitzlist"/>
        <w:tabs>
          <w:tab w:val="left" w:pos="426"/>
        </w:tabs>
        <w:spacing w:after="0" w:line="240" w:lineRule="auto"/>
        <w:ind w:left="426" w:hanging="426"/>
        <w:contextualSpacing/>
        <w:jc w:val="both"/>
        <w:rPr>
          <w:rFonts w:ascii="Times New Roman" w:eastAsia="Cambria" w:hAnsi="Times New Roman" w:cs="Times New Roman"/>
          <w:sz w:val="24"/>
          <w:szCs w:val="24"/>
        </w:rPr>
      </w:pPr>
    </w:p>
    <w:p w:rsidR="004B1500" w:rsidRPr="00F677B7" w:rsidRDefault="004B1500" w:rsidP="004B1500">
      <w:pPr>
        <w:tabs>
          <w:tab w:val="left" w:pos="426"/>
        </w:tabs>
        <w:ind w:left="426" w:hanging="426"/>
        <w:contextualSpacing/>
        <w:jc w:val="both"/>
        <w:rPr>
          <w:sz w:val="24"/>
          <w:szCs w:val="24"/>
        </w:rPr>
      </w:pPr>
      <w:r w:rsidRPr="00F677B7">
        <w:rPr>
          <w:rFonts w:eastAsia="Cambria"/>
          <w:sz w:val="24"/>
          <w:szCs w:val="24"/>
        </w:rPr>
        <w:t xml:space="preserve">6.6. </w:t>
      </w:r>
      <w:r w:rsidRPr="00F677B7">
        <w:rPr>
          <w:sz w:val="24"/>
          <w:szCs w:val="24"/>
        </w:rPr>
        <w:t>Jeżeli wykonawca nie złoży oświadczenia, o którym mowa w sekcji 6.3.1. lub 6.4. ,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B1500" w:rsidRPr="00F677B7" w:rsidRDefault="004B1500" w:rsidP="004B1500">
      <w:pPr>
        <w:tabs>
          <w:tab w:val="left" w:pos="567"/>
        </w:tabs>
        <w:ind w:left="426" w:hanging="426"/>
        <w:contextualSpacing/>
        <w:jc w:val="both"/>
        <w:rPr>
          <w:rFonts w:eastAsia="Cambria"/>
          <w:sz w:val="24"/>
          <w:szCs w:val="24"/>
        </w:rPr>
      </w:pPr>
    </w:p>
    <w:p w:rsidR="004B1500" w:rsidRDefault="004B1500" w:rsidP="004B1500">
      <w:pPr>
        <w:tabs>
          <w:tab w:val="left" w:pos="426"/>
        </w:tabs>
        <w:ind w:left="426" w:hanging="426"/>
        <w:contextualSpacing/>
        <w:jc w:val="both"/>
        <w:rPr>
          <w:sz w:val="24"/>
          <w:szCs w:val="24"/>
        </w:rPr>
      </w:pPr>
      <w:r w:rsidRPr="00F677B7">
        <w:rPr>
          <w:rFonts w:eastAsia="Cambria"/>
          <w:sz w:val="24"/>
          <w:szCs w:val="24"/>
        </w:rPr>
        <w:t xml:space="preserve">6.7. Wykonawca </w:t>
      </w:r>
      <w:r w:rsidRPr="00F677B7">
        <w:rPr>
          <w:sz w:val="24"/>
          <w:szCs w:val="24"/>
        </w:rPr>
        <w:t xml:space="preserve">nie jest obowiązany do złożenia </w:t>
      </w:r>
      <w:r w:rsidRPr="00F677B7">
        <w:rPr>
          <w:rFonts w:eastAsia="Cambria"/>
          <w:sz w:val="24"/>
          <w:szCs w:val="24"/>
        </w:rPr>
        <w:t>dokumentów wskazanych w sekcji 6.3.</w:t>
      </w:r>
      <w:r>
        <w:rPr>
          <w:rFonts w:eastAsia="Cambria"/>
          <w:sz w:val="24"/>
          <w:szCs w:val="24"/>
        </w:rPr>
        <w:t xml:space="preserve">                     </w:t>
      </w:r>
      <w:r w:rsidRPr="00F677B7">
        <w:rPr>
          <w:rFonts w:eastAsia="Cambria"/>
          <w:sz w:val="24"/>
          <w:szCs w:val="24"/>
        </w:rPr>
        <w:t xml:space="preserve"> (i dalej - jeśli wskazano) </w:t>
      </w:r>
      <w:r w:rsidRPr="00F677B7">
        <w:rPr>
          <w:sz w:val="24"/>
          <w:szCs w:val="24"/>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w:t>
      </w:r>
      <w:r>
        <w:rPr>
          <w:sz w:val="24"/>
          <w:szCs w:val="24"/>
        </w:rPr>
        <w:t xml:space="preserve">t.j. </w:t>
      </w:r>
      <w:r w:rsidRPr="00F677B7">
        <w:rPr>
          <w:sz w:val="24"/>
          <w:szCs w:val="24"/>
        </w:rPr>
        <w:t xml:space="preserve">Dz. U. z 2017r. poz. 570 </w:t>
      </w:r>
      <w:r>
        <w:rPr>
          <w:sz w:val="24"/>
          <w:szCs w:val="24"/>
        </w:rPr>
        <w:t>z późn. zmianami</w:t>
      </w:r>
      <w:r w:rsidRPr="00F677B7">
        <w:rPr>
          <w:sz w:val="24"/>
          <w:szCs w:val="24"/>
        </w:rPr>
        <w:t xml:space="preserve">). </w:t>
      </w:r>
    </w:p>
    <w:p w:rsidR="004B1500" w:rsidRDefault="004B1500" w:rsidP="004B1500">
      <w:pPr>
        <w:tabs>
          <w:tab w:val="left" w:pos="426"/>
        </w:tabs>
        <w:ind w:left="426" w:hanging="426"/>
        <w:contextualSpacing/>
        <w:jc w:val="both"/>
        <w:rPr>
          <w:sz w:val="24"/>
          <w:szCs w:val="24"/>
        </w:rPr>
      </w:pPr>
    </w:p>
    <w:p w:rsidR="004B1500" w:rsidRPr="00F677B7" w:rsidRDefault="004B1500" w:rsidP="004B1500">
      <w:pPr>
        <w:tabs>
          <w:tab w:val="left" w:pos="426"/>
        </w:tabs>
        <w:contextualSpacing/>
        <w:jc w:val="both"/>
        <w:rPr>
          <w:sz w:val="24"/>
          <w:szCs w:val="24"/>
        </w:rPr>
      </w:pPr>
      <w:r w:rsidRPr="00F677B7">
        <w:rPr>
          <w:b/>
          <w:sz w:val="24"/>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F677B7">
        <w:rPr>
          <w:sz w:val="24"/>
          <w:szCs w:val="24"/>
        </w:rPr>
        <w:t>.</w:t>
      </w:r>
    </w:p>
    <w:p w:rsidR="004B1500" w:rsidRDefault="004B1500" w:rsidP="004B1500">
      <w:pPr>
        <w:ind w:left="426" w:hanging="426"/>
        <w:contextualSpacing/>
        <w:jc w:val="both"/>
        <w:rPr>
          <w:sz w:val="24"/>
          <w:szCs w:val="24"/>
        </w:rPr>
      </w:pPr>
    </w:p>
    <w:p w:rsidR="004B1500" w:rsidRPr="00F677B7" w:rsidRDefault="004B1500" w:rsidP="004B1500">
      <w:pPr>
        <w:ind w:left="426" w:hanging="426"/>
        <w:contextualSpacing/>
        <w:jc w:val="both"/>
        <w:rPr>
          <w:sz w:val="24"/>
          <w:szCs w:val="24"/>
        </w:rPr>
      </w:pPr>
      <w:r w:rsidRPr="00F677B7">
        <w:rPr>
          <w:sz w:val="24"/>
          <w:szCs w:val="24"/>
        </w:rPr>
        <w:t>6.8. Dokumenty wskazane w sekcji 6.3.1 lub 6.4 powinny być aktualne na dzień ich złożenia.</w:t>
      </w:r>
    </w:p>
    <w:p w:rsidR="004B1500" w:rsidRPr="00F677B7" w:rsidRDefault="004B1500" w:rsidP="004B1500">
      <w:pPr>
        <w:ind w:left="426" w:hanging="426"/>
        <w:contextualSpacing/>
        <w:jc w:val="both"/>
        <w:rPr>
          <w:rFonts w:eastAsia="Cambria"/>
          <w:sz w:val="24"/>
          <w:szCs w:val="24"/>
        </w:rPr>
      </w:pPr>
      <w:r w:rsidRPr="00F677B7">
        <w:rPr>
          <w:sz w:val="24"/>
          <w:szCs w:val="24"/>
        </w:rPr>
        <w:t xml:space="preserve">6.9. </w:t>
      </w:r>
      <w:r w:rsidRPr="00F677B7">
        <w:rPr>
          <w:rFonts w:eastAsia="Cambria"/>
          <w:sz w:val="24"/>
          <w:szCs w:val="24"/>
        </w:rPr>
        <w:t>Dokumenty sporządzone w języku obcym należy składać wraz z tłumaczeniem na język polski.</w:t>
      </w:r>
    </w:p>
    <w:p w:rsidR="004B1500" w:rsidRPr="00F677B7" w:rsidRDefault="004B1500" w:rsidP="004B1500">
      <w:pPr>
        <w:ind w:left="426" w:hanging="426"/>
        <w:contextualSpacing/>
        <w:jc w:val="both"/>
        <w:rPr>
          <w:rFonts w:eastAsia="Cambria"/>
          <w:sz w:val="24"/>
          <w:szCs w:val="24"/>
        </w:rPr>
      </w:pPr>
      <w:r w:rsidRPr="00F677B7">
        <w:rPr>
          <w:rFonts w:eastAsia="Cambria"/>
          <w:sz w:val="24"/>
          <w:szCs w:val="24"/>
        </w:rPr>
        <w:t>6.10. Oświadczenie wskazane w sekcji 6.3.1 składa się w formie oryginału.</w:t>
      </w:r>
    </w:p>
    <w:p w:rsidR="004B1500" w:rsidRPr="00F677B7" w:rsidRDefault="004B1500" w:rsidP="004B1500">
      <w:pPr>
        <w:ind w:left="426" w:hanging="426"/>
        <w:contextualSpacing/>
        <w:jc w:val="both"/>
        <w:rPr>
          <w:rFonts w:eastAsia="Cambria"/>
          <w:sz w:val="24"/>
          <w:szCs w:val="24"/>
        </w:rPr>
      </w:pPr>
      <w:r w:rsidRPr="00F677B7">
        <w:rPr>
          <w:rFonts w:eastAsia="Cambria"/>
          <w:sz w:val="24"/>
          <w:szCs w:val="24"/>
        </w:rPr>
        <w:lastRenderedPageBreak/>
        <w:t xml:space="preserve">6.11. Dokumenty </w:t>
      </w:r>
      <w:r w:rsidRPr="00F677B7">
        <w:rPr>
          <w:sz w:val="24"/>
          <w:szCs w:val="24"/>
        </w:rPr>
        <w:t>wskazane w sekcji 6.3.2 (</w:t>
      </w:r>
      <w:r w:rsidRPr="00F677B7">
        <w:rPr>
          <w:rFonts w:eastAsia="Cambria"/>
          <w:sz w:val="24"/>
          <w:szCs w:val="24"/>
        </w:rPr>
        <w:t>i dalej - jeśli wskazano</w:t>
      </w:r>
      <w:r w:rsidRPr="00F677B7">
        <w:rPr>
          <w:sz w:val="24"/>
          <w:szCs w:val="24"/>
        </w:rPr>
        <w:t xml:space="preserve">) </w:t>
      </w:r>
      <w:r w:rsidRPr="00F677B7">
        <w:rPr>
          <w:rFonts w:eastAsia="Cambria"/>
          <w:sz w:val="24"/>
          <w:szCs w:val="24"/>
        </w:rPr>
        <w:t xml:space="preserve">składa się w formie oryginału lub kserokopii za zgodność z oryginałem. </w:t>
      </w:r>
    </w:p>
    <w:p w:rsidR="004B1500" w:rsidRPr="00F677B7" w:rsidRDefault="004B1500" w:rsidP="004B1500">
      <w:pPr>
        <w:ind w:left="426" w:hanging="426"/>
        <w:contextualSpacing/>
        <w:jc w:val="both"/>
        <w:rPr>
          <w:rFonts w:eastAsia="Cambria"/>
          <w:sz w:val="24"/>
          <w:szCs w:val="24"/>
        </w:rPr>
      </w:pPr>
      <w:r w:rsidRPr="00F677B7">
        <w:rPr>
          <w:sz w:val="24"/>
          <w:szCs w:val="24"/>
        </w:rPr>
        <w:t xml:space="preserve">6.12. Wykonawcy, którzy nie </w:t>
      </w:r>
      <w:r w:rsidRPr="00F677B7">
        <w:rPr>
          <w:rFonts w:eastAsia="Cambria"/>
          <w:sz w:val="24"/>
          <w:szCs w:val="24"/>
        </w:rPr>
        <w:t>wykażą braku podstaw do wykluczenia zostaną wykluczeni z postępowania.</w:t>
      </w:r>
    </w:p>
    <w:p w:rsidR="004B1500" w:rsidRPr="00F677B7" w:rsidRDefault="004B1500" w:rsidP="004B1500">
      <w:pPr>
        <w:ind w:left="426" w:hanging="426"/>
        <w:contextualSpacing/>
        <w:jc w:val="both"/>
        <w:rPr>
          <w:rFonts w:eastAsia="Cambria"/>
          <w:sz w:val="24"/>
          <w:szCs w:val="24"/>
        </w:rPr>
      </w:pPr>
    </w:p>
    <w:p w:rsidR="004B1500" w:rsidRPr="00F677B7" w:rsidRDefault="004B1500" w:rsidP="004B1500">
      <w:pPr>
        <w:ind w:left="426" w:hanging="426"/>
        <w:contextualSpacing/>
        <w:jc w:val="both"/>
        <w:rPr>
          <w:rFonts w:eastAsia="Cambria"/>
          <w:b/>
          <w:sz w:val="24"/>
          <w:szCs w:val="24"/>
        </w:rPr>
      </w:pPr>
      <w:r w:rsidRPr="00F677B7">
        <w:rPr>
          <w:rFonts w:eastAsia="Cambria"/>
          <w:b/>
          <w:sz w:val="24"/>
          <w:szCs w:val="24"/>
        </w:rPr>
        <w:t>Dokumenty dotyczące grup kapitałowych (art. 24 ust. 1 pkt 23 ustawy PZP).</w:t>
      </w:r>
    </w:p>
    <w:p w:rsidR="004B1500" w:rsidRPr="00F677B7" w:rsidRDefault="004B1500" w:rsidP="004B1500">
      <w:pPr>
        <w:ind w:left="426" w:hanging="426"/>
        <w:contextualSpacing/>
        <w:jc w:val="both"/>
        <w:rPr>
          <w:rFonts w:eastAsia="Cambria"/>
          <w:b/>
          <w:sz w:val="24"/>
          <w:szCs w:val="24"/>
        </w:rPr>
      </w:pPr>
    </w:p>
    <w:p w:rsidR="004B1500" w:rsidRPr="00F677B7" w:rsidRDefault="004B1500" w:rsidP="004B1500">
      <w:pPr>
        <w:ind w:left="567" w:hanging="567"/>
        <w:contextualSpacing/>
        <w:jc w:val="both"/>
        <w:rPr>
          <w:sz w:val="24"/>
          <w:szCs w:val="24"/>
        </w:rPr>
      </w:pPr>
      <w:r w:rsidRPr="00F677B7">
        <w:rPr>
          <w:rFonts w:eastAsia="Cambria"/>
          <w:sz w:val="24"/>
          <w:szCs w:val="24"/>
        </w:rPr>
        <w:t xml:space="preserve">6.13. </w:t>
      </w:r>
      <w:r w:rsidRPr="00F677B7">
        <w:rPr>
          <w:sz w:val="24"/>
          <w:szCs w:val="24"/>
        </w:rPr>
        <w:t xml:space="preserve">Wykonawca, w terminie </w:t>
      </w:r>
      <w:r w:rsidRPr="00EF0075">
        <w:rPr>
          <w:b/>
          <w:sz w:val="24"/>
          <w:szCs w:val="24"/>
          <w:u w:val="single"/>
        </w:rPr>
        <w:t>3 dni</w:t>
      </w:r>
      <w:r w:rsidRPr="00F677B7">
        <w:rPr>
          <w:sz w:val="24"/>
          <w:szCs w:val="24"/>
        </w:rPr>
        <w:t xml:space="preserve">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t>
      </w:r>
      <w:r w:rsidRPr="00F677B7">
        <w:rPr>
          <w:b/>
          <w:sz w:val="24"/>
          <w:szCs w:val="24"/>
        </w:rPr>
        <w:t>wg załącznika Nr 3</w:t>
      </w:r>
      <w:r w:rsidRPr="00F677B7">
        <w:rPr>
          <w:sz w:val="24"/>
          <w:szCs w:val="24"/>
        </w:rPr>
        <w:t>. Wraz ze złożeniem oświadczenia, wykonawca może przedstawić dowody, że powiązania z innym wykonawcą nie prowadzą do zakłócenia konkurencji w postępowaniu o udzielenie zamówienia.</w:t>
      </w:r>
    </w:p>
    <w:p w:rsidR="004B1500" w:rsidRPr="00F677B7" w:rsidRDefault="004B1500" w:rsidP="004B1500">
      <w:pPr>
        <w:ind w:left="567" w:hanging="567"/>
        <w:contextualSpacing/>
        <w:jc w:val="both"/>
        <w:rPr>
          <w:sz w:val="24"/>
          <w:szCs w:val="24"/>
        </w:rPr>
      </w:pPr>
      <w:r w:rsidRPr="00F677B7">
        <w:rPr>
          <w:sz w:val="24"/>
          <w:szCs w:val="24"/>
        </w:rPr>
        <w:tab/>
      </w:r>
    </w:p>
    <w:p w:rsidR="004B1500" w:rsidRPr="00F677B7" w:rsidRDefault="004B1500" w:rsidP="004B1500">
      <w:pPr>
        <w:ind w:left="567" w:hanging="567"/>
        <w:contextualSpacing/>
        <w:jc w:val="both"/>
        <w:rPr>
          <w:sz w:val="24"/>
          <w:szCs w:val="24"/>
        </w:rPr>
      </w:pPr>
      <w:r w:rsidRPr="00F677B7">
        <w:rPr>
          <w:sz w:val="24"/>
          <w:szCs w:val="24"/>
        </w:rPr>
        <w:t>6.14. 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B1500" w:rsidRPr="00F677B7" w:rsidRDefault="004B1500" w:rsidP="004B1500">
      <w:pPr>
        <w:ind w:left="426" w:hanging="426"/>
        <w:contextualSpacing/>
        <w:jc w:val="both"/>
        <w:rPr>
          <w:rFonts w:eastAsia="Cambria"/>
          <w:sz w:val="24"/>
          <w:szCs w:val="24"/>
        </w:rPr>
      </w:pPr>
    </w:p>
    <w:p w:rsidR="004B1500" w:rsidRPr="00F677B7" w:rsidRDefault="004B1500" w:rsidP="004B1500">
      <w:pPr>
        <w:contextualSpacing/>
        <w:jc w:val="both"/>
        <w:rPr>
          <w:rFonts w:eastAsia="Cambria"/>
          <w:b/>
          <w:sz w:val="24"/>
          <w:szCs w:val="24"/>
        </w:rPr>
      </w:pPr>
      <w:r w:rsidRPr="00F677B7">
        <w:rPr>
          <w:rFonts w:eastAsia="Cambria"/>
          <w:b/>
          <w:sz w:val="24"/>
          <w:szCs w:val="24"/>
        </w:rPr>
        <w:t>7.  OŚWIADCZENIE WSTĘPNE WYKONAWCY:</w:t>
      </w:r>
    </w:p>
    <w:p w:rsidR="004B1500" w:rsidRPr="00F677B7" w:rsidRDefault="004B1500" w:rsidP="004B1500">
      <w:pPr>
        <w:contextualSpacing/>
        <w:jc w:val="both"/>
        <w:rPr>
          <w:rFonts w:eastAsia="Cambria"/>
          <w:b/>
          <w:bCs/>
          <w:sz w:val="24"/>
          <w:szCs w:val="24"/>
        </w:rPr>
      </w:pPr>
    </w:p>
    <w:p w:rsidR="004B1500" w:rsidRPr="00F677B7" w:rsidRDefault="004B1500" w:rsidP="004B1500">
      <w:pPr>
        <w:pStyle w:val="Akapitzlist"/>
        <w:spacing w:after="0" w:line="240" w:lineRule="auto"/>
        <w:ind w:left="567" w:hanging="567"/>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 xml:space="preserve">7.1. Wykonawca wraz z ofertą składa oświadczenie wstępne potwierdzające spełnianie </w:t>
      </w:r>
      <w:r>
        <w:rPr>
          <w:rFonts w:ascii="Times New Roman" w:eastAsia="Cambria" w:hAnsi="Times New Roman" w:cs="Times New Roman"/>
          <w:sz w:val="24"/>
          <w:szCs w:val="24"/>
        </w:rPr>
        <w:t xml:space="preserve">  </w:t>
      </w:r>
      <w:r w:rsidRPr="00F677B7">
        <w:rPr>
          <w:rFonts w:ascii="Times New Roman" w:eastAsia="Cambria" w:hAnsi="Times New Roman" w:cs="Times New Roman"/>
          <w:sz w:val="24"/>
          <w:szCs w:val="24"/>
        </w:rPr>
        <w:t>warunków udziału w postępowaniu oraz brak podstaw do wykluczenia z udziału w postępowaniu.</w:t>
      </w:r>
    </w:p>
    <w:p w:rsidR="004B1500" w:rsidRPr="00F677B7" w:rsidRDefault="004B1500" w:rsidP="004B1500">
      <w:pPr>
        <w:pStyle w:val="Akapitzlist"/>
        <w:spacing w:after="0" w:line="240" w:lineRule="auto"/>
        <w:ind w:left="426" w:hanging="426"/>
        <w:contextualSpacing/>
        <w:jc w:val="both"/>
        <w:rPr>
          <w:rFonts w:ascii="Times New Roman" w:eastAsia="Cambria" w:hAnsi="Times New Roman" w:cs="Times New Roman"/>
          <w:sz w:val="24"/>
          <w:szCs w:val="24"/>
        </w:rPr>
      </w:pPr>
    </w:p>
    <w:p w:rsidR="004B1500" w:rsidRDefault="004B1500" w:rsidP="004B1500">
      <w:pPr>
        <w:pStyle w:val="Akapitzlist"/>
        <w:spacing w:after="0" w:line="240" w:lineRule="auto"/>
        <w:ind w:left="567" w:hanging="567"/>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7.2. Do oferty i oświadczenia wstępnego nie należy dołączać dokumentów wskazanych w sekcjach 5.6.2.</w:t>
      </w:r>
      <w:r>
        <w:rPr>
          <w:rFonts w:ascii="Times New Roman" w:eastAsia="Cambria" w:hAnsi="Times New Roman" w:cs="Times New Roman"/>
          <w:sz w:val="24"/>
          <w:szCs w:val="24"/>
        </w:rPr>
        <w:t xml:space="preserve"> oraz 6.3.</w:t>
      </w:r>
      <w:r w:rsidRPr="00F677B7">
        <w:rPr>
          <w:rFonts w:ascii="Times New Roman" w:eastAsia="Cambria" w:hAnsi="Times New Roman" w:cs="Times New Roman"/>
          <w:sz w:val="24"/>
          <w:szCs w:val="24"/>
        </w:rPr>
        <w:t xml:space="preserve"> (i dalej - jeśli wskazano). Dokumenty te składa się na wezwanie zamawiającego na zasadach określonych w przepisach art. 26 ustawy Prawo zamówień publicznych, </w:t>
      </w:r>
      <w:r w:rsidRPr="00F677B7">
        <w:rPr>
          <w:rFonts w:ascii="Times New Roman" w:eastAsia="Cambria" w:hAnsi="Times New Roman" w:cs="Times New Roman"/>
          <w:b/>
          <w:sz w:val="24"/>
          <w:szCs w:val="24"/>
        </w:rPr>
        <w:t>o ile zamawiający podejmie decyzję o wezwaniu do ich złożenia</w:t>
      </w:r>
      <w:r w:rsidRPr="00F677B7">
        <w:rPr>
          <w:rFonts w:ascii="Times New Roman" w:eastAsia="Cambria" w:hAnsi="Times New Roman" w:cs="Times New Roman"/>
          <w:sz w:val="24"/>
          <w:szCs w:val="24"/>
        </w:rPr>
        <w:t>.</w:t>
      </w:r>
    </w:p>
    <w:p w:rsidR="004B1500" w:rsidRPr="00F677B7" w:rsidRDefault="004B1500" w:rsidP="004B1500">
      <w:pPr>
        <w:pStyle w:val="Akapitzlist"/>
        <w:spacing w:after="0" w:line="240" w:lineRule="auto"/>
        <w:ind w:left="567" w:hanging="567"/>
        <w:contextualSpacing/>
        <w:jc w:val="both"/>
        <w:rPr>
          <w:rFonts w:ascii="Times New Roman" w:eastAsia="Cambria" w:hAnsi="Times New Roman" w:cs="Times New Roman"/>
          <w:sz w:val="24"/>
          <w:szCs w:val="24"/>
        </w:rPr>
      </w:pPr>
    </w:p>
    <w:p w:rsidR="004B1500" w:rsidRPr="00F677B7" w:rsidRDefault="004B1500" w:rsidP="004B1500">
      <w:pPr>
        <w:pStyle w:val="Akapitzlist"/>
        <w:spacing w:after="0" w:line="240" w:lineRule="auto"/>
        <w:ind w:left="0"/>
        <w:contextualSpacing/>
        <w:jc w:val="both"/>
        <w:rPr>
          <w:rFonts w:ascii="Times New Roman" w:eastAsia="Cambria" w:hAnsi="Times New Roman" w:cs="Times New Roman"/>
          <w:b/>
          <w:sz w:val="24"/>
          <w:szCs w:val="24"/>
        </w:rPr>
      </w:pPr>
      <w:r w:rsidRPr="00F677B7">
        <w:rPr>
          <w:rFonts w:ascii="Times New Roman" w:eastAsia="Cambria" w:hAnsi="Times New Roman" w:cs="Times New Roman"/>
          <w:sz w:val="24"/>
          <w:szCs w:val="24"/>
        </w:rPr>
        <w:t xml:space="preserve">7.3. Wzór oświadczenia wstępnego stanowią </w:t>
      </w:r>
      <w:r w:rsidRPr="00F677B7">
        <w:rPr>
          <w:rFonts w:ascii="Times New Roman" w:eastAsia="Cambria" w:hAnsi="Times New Roman" w:cs="Times New Roman"/>
          <w:b/>
          <w:sz w:val="24"/>
          <w:szCs w:val="24"/>
        </w:rPr>
        <w:t>załączniki nr 2a i 2b do SIWZ.</w:t>
      </w:r>
    </w:p>
    <w:p w:rsidR="004B1500" w:rsidRPr="00F677B7" w:rsidRDefault="004B1500" w:rsidP="004B1500">
      <w:pPr>
        <w:pStyle w:val="Akapitzlist"/>
        <w:spacing w:after="0" w:line="240" w:lineRule="auto"/>
        <w:ind w:left="0"/>
        <w:contextualSpacing/>
        <w:jc w:val="both"/>
        <w:rPr>
          <w:rFonts w:ascii="Times New Roman" w:eastAsia="Cambria" w:hAnsi="Times New Roman" w:cs="Times New Roman"/>
          <w:sz w:val="24"/>
          <w:szCs w:val="24"/>
        </w:rPr>
      </w:pPr>
    </w:p>
    <w:p w:rsidR="004B1500" w:rsidRDefault="004B1500" w:rsidP="004B1500">
      <w:pPr>
        <w:pStyle w:val="Akapitzlist"/>
        <w:spacing w:after="0" w:line="240" w:lineRule="auto"/>
        <w:ind w:left="567" w:hanging="567"/>
        <w:contextualSpacing/>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7.4. W przypadku wykonawców wspólnie ubiegających się o udzielenie zamówienia oświadczenie wstępne składa każdy wykonawca.</w:t>
      </w:r>
    </w:p>
    <w:p w:rsidR="004B1500" w:rsidRPr="00F677B7" w:rsidRDefault="004B1500" w:rsidP="004B1500">
      <w:pPr>
        <w:pStyle w:val="Akapitzlist"/>
        <w:spacing w:after="0" w:line="240" w:lineRule="auto"/>
        <w:ind w:left="567" w:hanging="567"/>
        <w:contextualSpacing/>
        <w:jc w:val="both"/>
        <w:rPr>
          <w:rFonts w:ascii="Times New Roman" w:eastAsia="Cambria" w:hAnsi="Times New Roman" w:cs="Times New Roman"/>
          <w:sz w:val="24"/>
          <w:szCs w:val="24"/>
        </w:rPr>
      </w:pPr>
    </w:p>
    <w:p w:rsidR="004B1500" w:rsidRPr="00F677B7" w:rsidRDefault="004B1500" w:rsidP="004B1500">
      <w:pPr>
        <w:pStyle w:val="Akapitzlist"/>
        <w:spacing w:after="0" w:line="240" w:lineRule="auto"/>
        <w:ind w:left="567" w:hanging="567"/>
        <w:contextualSpacing/>
        <w:jc w:val="both"/>
        <w:rPr>
          <w:rFonts w:ascii="Times New Roman" w:hAnsi="Times New Roman" w:cs="Times New Roman"/>
          <w:sz w:val="24"/>
          <w:szCs w:val="24"/>
        </w:rPr>
      </w:pPr>
      <w:r w:rsidRPr="00F677B7">
        <w:rPr>
          <w:rFonts w:ascii="Times New Roman" w:eastAsia="Cambria" w:hAnsi="Times New Roman" w:cs="Times New Roman"/>
          <w:sz w:val="24"/>
          <w:szCs w:val="24"/>
        </w:rPr>
        <w:t xml:space="preserve">7.5. </w:t>
      </w:r>
      <w:r w:rsidRPr="00F677B7">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4B1500" w:rsidRPr="00F677B7" w:rsidRDefault="004B1500" w:rsidP="004B1500">
      <w:pPr>
        <w:pStyle w:val="Akapitzlist"/>
        <w:spacing w:after="0" w:line="240" w:lineRule="auto"/>
        <w:ind w:left="567" w:hanging="567"/>
        <w:contextualSpacing/>
        <w:jc w:val="both"/>
        <w:rPr>
          <w:rFonts w:ascii="Times New Roman" w:hAnsi="Times New Roman" w:cs="Times New Roman"/>
          <w:sz w:val="24"/>
          <w:szCs w:val="24"/>
        </w:rPr>
      </w:pPr>
    </w:p>
    <w:p w:rsidR="004B1500" w:rsidRPr="00F677B7" w:rsidRDefault="004B1500" w:rsidP="004B1500">
      <w:pPr>
        <w:pStyle w:val="Akapitzlist"/>
        <w:spacing w:after="0" w:line="240" w:lineRule="auto"/>
        <w:ind w:left="567" w:hanging="567"/>
        <w:contextualSpacing/>
        <w:jc w:val="both"/>
        <w:rPr>
          <w:rFonts w:ascii="Times New Roman" w:hAnsi="Times New Roman" w:cs="Times New Roman"/>
          <w:sz w:val="24"/>
          <w:szCs w:val="24"/>
        </w:rPr>
      </w:pPr>
      <w:r w:rsidRPr="00F677B7">
        <w:rPr>
          <w:rFonts w:ascii="Times New Roman" w:hAnsi="Times New Roman" w:cs="Times New Roman"/>
          <w:sz w:val="24"/>
          <w:szCs w:val="24"/>
        </w:rPr>
        <w:t xml:space="preserve">7.6. </w:t>
      </w:r>
      <w:r w:rsidRPr="00F677B7">
        <w:rPr>
          <w:rFonts w:ascii="Times New Roman" w:hAnsi="Times New Roman" w:cs="Times New Roman"/>
          <w:b/>
          <w:sz w:val="24"/>
          <w:szCs w:val="24"/>
        </w:rPr>
        <w:t>Zamawiający nie żąda</w:t>
      </w:r>
      <w:r w:rsidRPr="00F677B7">
        <w:rPr>
          <w:rFonts w:ascii="Times New Roman" w:hAnsi="Times New Roman" w:cs="Times New Roman"/>
          <w:sz w:val="24"/>
          <w:szCs w:val="24"/>
        </w:rPr>
        <w:t xml:space="preserve">, aby wykonawca, który zamierza powierzyć wykonanie części zamówienia podwykonawcom, w celu wykazania braku istnienia wobec nich podstaw wykluczenia z udziału w postępowaniu zamieszczał informacje o podwykonawcach w oświadczeniu wstępnym. </w:t>
      </w:r>
    </w:p>
    <w:p w:rsidR="004B1500" w:rsidRPr="00F677B7" w:rsidRDefault="004B1500" w:rsidP="004B1500">
      <w:pPr>
        <w:ind w:left="426" w:hanging="426"/>
        <w:contextualSpacing/>
        <w:jc w:val="both"/>
        <w:rPr>
          <w:rFonts w:eastAsia="Cambria"/>
          <w:b/>
          <w:bCs/>
          <w:sz w:val="24"/>
          <w:szCs w:val="24"/>
        </w:rPr>
      </w:pPr>
    </w:p>
    <w:p w:rsidR="004B1500" w:rsidRPr="00F677B7" w:rsidRDefault="004B1500" w:rsidP="004B1500">
      <w:pPr>
        <w:ind w:left="426" w:hanging="426"/>
        <w:contextualSpacing/>
        <w:jc w:val="both"/>
        <w:rPr>
          <w:rFonts w:eastAsia="Cambria"/>
          <w:b/>
          <w:bCs/>
          <w:sz w:val="24"/>
          <w:szCs w:val="24"/>
        </w:rPr>
      </w:pPr>
      <w:r w:rsidRPr="00F677B7">
        <w:rPr>
          <w:rFonts w:eastAsia="Cambria"/>
          <w:b/>
          <w:bCs/>
          <w:sz w:val="24"/>
          <w:szCs w:val="24"/>
        </w:rPr>
        <w:lastRenderedPageBreak/>
        <w:t>8. INFORMACJE O SPOSOBIE POROZUMIENIA SIĘ ZAMAWIAJĄCEGO Z WOKONAWCAMI ORAZ PRZEKAZYWANIA OŚWIADCZEŃ LUB DOKUMENTÓW, A TAKŻE WSKAZANIE OSÓB UPRAWNIONYCH DO POROZUMIENIA SIĘ Z WYKONAWCAMI ORAZ ADRES POCZTY ELEKTRONICZNEJ LUB STRONY INTERNETOWEJ ZAMAWIAJĄCEGO:</w:t>
      </w:r>
    </w:p>
    <w:p w:rsidR="004B1500" w:rsidRPr="00F677B7" w:rsidRDefault="004B1500" w:rsidP="004B1500">
      <w:pPr>
        <w:tabs>
          <w:tab w:val="left" w:pos="709"/>
          <w:tab w:val="left" w:pos="1418"/>
        </w:tabs>
        <w:ind w:left="426" w:hanging="426"/>
        <w:contextualSpacing/>
        <w:jc w:val="both"/>
        <w:rPr>
          <w:rFonts w:eastAsia="Cambria"/>
          <w:b/>
          <w:bCs/>
          <w:sz w:val="24"/>
          <w:szCs w:val="24"/>
        </w:rPr>
      </w:pPr>
    </w:p>
    <w:p w:rsidR="004B1500" w:rsidRPr="00F677B7" w:rsidRDefault="004B1500" w:rsidP="004B1500">
      <w:pPr>
        <w:tabs>
          <w:tab w:val="left" w:pos="426"/>
        </w:tabs>
        <w:ind w:left="426" w:hanging="426"/>
        <w:contextualSpacing/>
        <w:jc w:val="both"/>
        <w:rPr>
          <w:color w:val="FF0000"/>
          <w:sz w:val="24"/>
          <w:szCs w:val="24"/>
        </w:rPr>
      </w:pPr>
      <w:r w:rsidRPr="00F677B7">
        <w:rPr>
          <w:rFonts w:eastAsia="Cambria"/>
          <w:sz w:val="24"/>
          <w:szCs w:val="24"/>
        </w:rPr>
        <w:t xml:space="preserve">8.1. W niniejszym postępowaniu wszelkie oświadczenia, wnioski, zawiadomienia oraz informacje należy przekazywać </w:t>
      </w:r>
      <w:r w:rsidRPr="00F677B7">
        <w:rPr>
          <w:sz w:val="24"/>
          <w:szCs w:val="24"/>
        </w:rPr>
        <w:t xml:space="preserve">za pośrednictwem operatora pocztowego w rozumieniu ustawy z dnia 23 listopada 2012 r. – Prawo pocztowe (Dz. U. z 2017r. poz. 1481 oraz z 2015r. poz. 1830), osobiście, za pośrednictwem posłańca, faksu lub przy użyciu środków komunikacji elektronicznej w rozumieniu ustawy z dnia 18 lipca 2002 r. o świadczeniu usług drogą elektroniczną (Dz. U. z 2017r. poz. 1219, z 2017r. poz. 1170, z 2016r. poz. 147 oraz z 2016r. poz. </w:t>
      </w:r>
      <w:r>
        <w:rPr>
          <w:sz w:val="24"/>
          <w:szCs w:val="24"/>
        </w:rPr>
        <w:t>615) z</w:t>
      </w:r>
      <w:r w:rsidRPr="00F677B7">
        <w:rPr>
          <w:sz w:val="24"/>
          <w:szCs w:val="24"/>
        </w:rPr>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1" w:anchor="/dokument/16979921" w:history="1">
        <w:r w:rsidRPr="00F677B7">
          <w:rPr>
            <w:rStyle w:val="Hipercze"/>
            <w:sz w:val="24"/>
            <w:szCs w:val="24"/>
          </w:rPr>
          <w:t>ustawy</w:t>
        </w:r>
      </w:hyperlink>
      <w:r w:rsidRPr="00F677B7">
        <w:rPr>
          <w:sz w:val="24"/>
          <w:szCs w:val="24"/>
        </w:rPr>
        <w:t xml:space="preserve"> z dnia 18 lipca 2002 r. o świadczeniu usług drogą elektroniczną, każda ze stron na żądanie drugiej strony niezwłocznie potwierdza fakt ich otrzymania.</w:t>
      </w:r>
    </w:p>
    <w:p w:rsidR="004B1500" w:rsidRPr="00F677B7" w:rsidRDefault="004B1500" w:rsidP="004B1500">
      <w:pPr>
        <w:contextualSpacing/>
        <w:jc w:val="both"/>
        <w:rPr>
          <w:sz w:val="24"/>
          <w:szCs w:val="24"/>
        </w:rPr>
      </w:pPr>
    </w:p>
    <w:p w:rsidR="004B1500" w:rsidRPr="00F677B7" w:rsidRDefault="004B1500" w:rsidP="004B1500">
      <w:pPr>
        <w:tabs>
          <w:tab w:val="left" w:pos="284"/>
        </w:tabs>
        <w:contextualSpacing/>
        <w:jc w:val="both"/>
        <w:rPr>
          <w:sz w:val="24"/>
          <w:szCs w:val="24"/>
        </w:rPr>
      </w:pPr>
      <w:r w:rsidRPr="00F677B7">
        <w:rPr>
          <w:sz w:val="24"/>
          <w:szCs w:val="24"/>
        </w:rPr>
        <w:t>8.2. Oferty należy składać pod rygorem nieważności w formie pisemnej.</w:t>
      </w:r>
    </w:p>
    <w:p w:rsidR="004B1500" w:rsidRPr="00F677B7" w:rsidRDefault="004B1500" w:rsidP="004B1500">
      <w:pPr>
        <w:contextualSpacing/>
        <w:jc w:val="both"/>
        <w:rPr>
          <w:rFonts w:eastAsia="Cambria"/>
          <w:sz w:val="24"/>
          <w:szCs w:val="24"/>
        </w:rPr>
      </w:pPr>
    </w:p>
    <w:p w:rsidR="004B1500" w:rsidRPr="00F677B7" w:rsidRDefault="004B1500" w:rsidP="004B1500">
      <w:pPr>
        <w:tabs>
          <w:tab w:val="left" w:pos="284"/>
        </w:tabs>
        <w:ind w:left="426" w:hanging="426"/>
        <w:contextualSpacing/>
        <w:rPr>
          <w:rFonts w:eastAsia="Cambria"/>
          <w:sz w:val="24"/>
          <w:szCs w:val="24"/>
        </w:rPr>
      </w:pPr>
      <w:r w:rsidRPr="00F677B7">
        <w:rPr>
          <w:rFonts w:eastAsia="Cambria"/>
          <w:sz w:val="24"/>
          <w:szCs w:val="24"/>
        </w:rPr>
        <w:t>8.3. Oświadczenia, wnioski, zawiadomienia oraz informacje należy przekazywać do zamawiającego</w:t>
      </w:r>
      <w:r>
        <w:rPr>
          <w:rFonts w:eastAsia="Cambria"/>
          <w:sz w:val="24"/>
          <w:szCs w:val="24"/>
        </w:rPr>
        <w:t xml:space="preserve"> (powołując się na numer sprawy: GPR.271.</w:t>
      </w:r>
      <w:r w:rsidR="00AD04DA">
        <w:rPr>
          <w:rFonts w:eastAsia="Cambria"/>
          <w:sz w:val="24"/>
          <w:szCs w:val="24"/>
        </w:rPr>
        <w:t>4</w:t>
      </w:r>
      <w:r>
        <w:rPr>
          <w:rFonts w:eastAsia="Cambria"/>
          <w:sz w:val="24"/>
          <w:szCs w:val="24"/>
        </w:rPr>
        <w:t>.</w:t>
      </w:r>
      <w:r w:rsidR="00AD04DA">
        <w:rPr>
          <w:rFonts w:eastAsia="Cambria"/>
          <w:sz w:val="24"/>
          <w:szCs w:val="24"/>
        </w:rPr>
        <w:t>2020</w:t>
      </w:r>
      <w:r w:rsidRPr="00EA3C47">
        <w:rPr>
          <w:rFonts w:eastAsia="Cambria"/>
          <w:sz w:val="24"/>
          <w:szCs w:val="24"/>
        </w:rPr>
        <w:t>):</w:t>
      </w:r>
    </w:p>
    <w:p w:rsidR="004B1500" w:rsidRDefault="004B1500" w:rsidP="004B1500">
      <w:pPr>
        <w:autoSpaceDE w:val="0"/>
        <w:jc w:val="both"/>
        <w:rPr>
          <w:sz w:val="24"/>
          <w:szCs w:val="24"/>
        </w:rPr>
      </w:pPr>
    </w:p>
    <w:p w:rsidR="004B1500" w:rsidRPr="007149A3" w:rsidRDefault="004B1500" w:rsidP="004B1500">
      <w:pPr>
        <w:autoSpaceDE w:val="0"/>
        <w:jc w:val="both"/>
        <w:rPr>
          <w:sz w:val="24"/>
          <w:szCs w:val="24"/>
        </w:rPr>
      </w:pPr>
      <w:r w:rsidRPr="007149A3">
        <w:rPr>
          <w:sz w:val="24"/>
          <w:szCs w:val="24"/>
        </w:rPr>
        <w:t xml:space="preserve">- </w:t>
      </w:r>
      <w:r>
        <w:rPr>
          <w:sz w:val="24"/>
          <w:szCs w:val="24"/>
        </w:rPr>
        <w:t xml:space="preserve">     </w:t>
      </w:r>
      <w:r w:rsidRPr="007149A3">
        <w:rPr>
          <w:bCs/>
          <w:i/>
          <w:iCs/>
          <w:sz w:val="24"/>
          <w:szCs w:val="24"/>
        </w:rPr>
        <w:t xml:space="preserve">pisemnie </w:t>
      </w:r>
      <w:r w:rsidRPr="007149A3">
        <w:rPr>
          <w:sz w:val="24"/>
          <w:szCs w:val="24"/>
        </w:rPr>
        <w:t>na adres: Urząd Gminy  Tczów, Tczów 124, 26-706  Tczów</w:t>
      </w:r>
    </w:p>
    <w:p w:rsidR="004B1500" w:rsidRPr="007149A3" w:rsidRDefault="004B1500" w:rsidP="004B1500">
      <w:pPr>
        <w:autoSpaceDE w:val="0"/>
        <w:jc w:val="both"/>
        <w:rPr>
          <w:sz w:val="24"/>
          <w:szCs w:val="24"/>
          <w:shd w:val="clear" w:color="auto" w:fill="FFFF00"/>
        </w:rPr>
      </w:pPr>
      <w:r w:rsidRPr="007149A3">
        <w:rPr>
          <w:sz w:val="24"/>
          <w:szCs w:val="24"/>
        </w:rPr>
        <w:t xml:space="preserve">- </w:t>
      </w:r>
      <w:r>
        <w:rPr>
          <w:sz w:val="24"/>
          <w:szCs w:val="24"/>
        </w:rPr>
        <w:t xml:space="preserve">    </w:t>
      </w:r>
      <w:r w:rsidRPr="007149A3">
        <w:rPr>
          <w:bCs/>
          <w:i/>
          <w:iCs/>
          <w:sz w:val="24"/>
          <w:szCs w:val="24"/>
        </w:rPr>
        <w:t xml:space="preserve">drogą elektroniczną </w:t>
      </w:r>
      <w:r w:rsidRPr="007149A3">
        <w:rPr>
          <w:sz w:val="24"/>
          <w:szCs w:val="24"/>
        </w:rPr>
        <w:t xml:space="preserve">na adres: </w:t>
      </w:r>
      <w:r w:rsidRPr="007149A3">
        <w:rPr>
          <w:sz w:val="24"/>
          <w:szCs w:val="24"/>
          <w:u w:val="single"/>
        </w:rPr>
        <w:t>sekretariat@tczow.pl</w:t>
      </w:r>
    </w:p>
    <w:p w:rsidR="004B1500" w:rsidRPr="007149A3" w:rsidRDefault="004B1500" w:rsidP="004B1500">
      <w:pPr>
        <w:autoSpaceDE w:val="0"/>
        <w:jc w:val="both"/>
        <w:rPr>
          <w:sz w:val="24"/>
          <w:szCs w:val="24"/>
        </w:rPr>
      </w:pPr>
      <w:r w:rsidRPr="007149A3">
        <w:rPr>
          <w:sz w:val="24"/>
          <w:szCs w:val="24"/>
        </w:rPr>
        <w:t xml:space="preserve">- </w:t>
      </w:r>
      <w:r>
        <w:rPr>
          <w:sz w:val="24"/>
          <w:szCs w:val="24"/>
        </w:rPr>
        <w:t xml:space="preserve">    </w:t>
      </w:r>
      <w:r w:rsidRPr="007149A3">
        <w:rPr>
          <w:bCs/>
          <w:i/>
          <w:iCs/>
          <w:sz w:val="24"/>
          <w:szCs w:val="24"/>
        </w:rPr>
        <w:t xml:space="preserve">faksem </w:t>
      </w:r>
      <w:r w:rsidRPr="007149A3">
        <w:rPr>
          <w:sz w:val="24"/>
          <w:szCs w:val="24"/>
        </w:rPr>
        <w:t>na nr /48/ 676 80 22</w:t>
      </w:r>
    </w:p>
    <w:p w:rsidR="004B1500" w:rsidRPr="00F677B7" w:rsidRDefault="004B1500" w:rsidP="004B1500">
      <w:pPr>
        <w:contextualSpacing/>
        <w:rPr>
          <w:rFonts w:eastAsia="Cambria"/>
          <w:sz w:val="24"/>
          <w:szCs w:val="24"/>
        </w:rPr>
      </w:pPr>
    </w:p>
    <w:p w:rsidR="004B1500" w:rsidRPr="00F677B7" w:rsidRDefault="004B1500" w:rsidP="004B1500">
      <w:pPr>
        <w:tabs>
          <w:tab w:val="left" w:pos="284"/>
        </w:tabs>
        <w:ind w:left="426" w:hanging="426"/>
        <w:contextualSpacing/>
        <w:jc w:val="both"/>
        <w:rPr>
          <w:rFonts w:eastAsia="Cambria"/>
          <w:sz w:val="24"/>
          <w:szCs w:val="24"/>
        </w:rPr>
      </w:pPr>
      <w:r w:rsidRPr="00F677B7">
        <w:rPr>
          <w:rFonts w:eastAsia="Cambria"/>
          <w:sz w:val="24"/>
          <w:szCs w:val="24"/>
        </w:rPr>
        <w:t>8.4</w:t>
      </w:r>
      <w:r w:rsidRPr="00F677B7">
        <w:rPr>
          <w:rFonts w:eastAsia="Cambria"/>
          <w:sz w:val="24"/>
          <w:szCs w:val="24"/>
        </w:rPr>
        <w:tab/>
        <w:t xml:space="preserve"> 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4B1500" w:rsidRPr="00F677B7" w:rsidRDefault="004B1500" w:rsidP="004B1500">
      <w:pPr>
        <w:pStyle w:val="Akapitzlist"/>
        <w:tabs>
          <w:tab w:val="left" w:pos="284"/>
        </w:tabs>
        <w:spacing w:after="0" w:line="240" w:lineRule="auto"/>
        <w:ind w:left="426" w:hanging="426"/>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8.5. 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4B1500" w:rsidRPr="00F677B7" w:rsidRDefault="004B1500" w:rsidP="004B1500">
      <w:pPr>
        <w:pStyle w:val="Akapitzlist"/>
        <w:tabs>
          <w:tab w:val="left" w:pos="426"/>
        </w:tabs>
        <w:spacing w:after="0" w:line="240" w:lineRule="auto"/>
        <w:ind w:left="426" w:hanging="426"/>
        <w:jc w:val="both"/>
        <w:rPr>
          <w:rFonts w:ascii="Times New Roman" w:eastAsia="Cambria" w:hAnsi="Times New Roman" w:cs="Times New Roman"/>
          <w:sz w:val="24"/>
          <w:szCs w:val="24"/>
        </w:rPr>
      </w:pPr>
      <w:r w:rsidRPr="00F677B7">
        <w:rPr>
          <w:rFonts w:ascii="Times New Roman" w:eastAsia="Cambria" w:hAnsi="Times New Roman" w:cs="Times New Roman"/>
          <w:sz w:val="24"/>
          <w:szCs w:val="24"/>
        </w:rPr>
        <w:t>8.6. Osobą upoważnionym do kontaktowania się z Wykonawcami jest:</w:t>
      </w:r>
    </w:p>
    <w:p w:rsidR="004B1500" w:rsidRPr="00C05A74" w:rsidRDefault="004B1500" w:rsidP="004B1500">
      <w:pPr>
        <w:pStyle w:val="justify"/>
        <w:numPr>
          <w:ilvl w:val="0"/>
          <w:numId w:val="14"/>
        </w:numPr>
        <w:ind w:hanging="425"/>
        <w:rPr>
          <w:rStyle w:val="bold"/>
          <w:rFonts w:ascii="Times New Roman" w:hAnsi="Times New Roman" w:cs="Times New Roman"/>
          <w:b w:val="0"/>
          <w:sz w:val="24"/>
          <w:szCs w:val="24"/>
        </w:rPr>
      </w:pPr>
      <w:r w:rsidRPr="00C05A74">
        <w:rPr>
          <w:rFonts w:ascii="Times New Roman" w:eastAsia="Cambria" w:hAnsi="Times New Roman" w:cs="Times New Roman"/>
          <w:sz w:val="24"/>
          <w:szCs w:val="24"/>
        </w:rPr>
        <w:t xml:space="preserve"> </w:t>
      </w:r>
      <w:r w:rsidRPr="00C05A74">
        <w:rPr>
          <w:rStyle w:val="bold"/>
          <w:rFonts w:ascii="Times New Roman" w:hAnsi="Times New Roman" w:cs="Times New Roman"/>
          <w:b w:val="0"/>
          <w:sz w:val="24"/>
          <w:szCs w:val="24"/>
        </w:rPr>
        <w:t xml:space="preserve">w zakresie proceduralnym: </w:t>
      </w:r>
      <w:r w:rsidRPr="00681CBE">
        <w:rPr>
          <w:rStyle w:val="bold"/>
          <w:rFonts w:ascii="Times New Roman" w:hAnsi="Times New Roman" w:cs="Times New Roman"/>
          <w:b w:val="0"/>
          <w:sz w:val="24"/>
          <w:szCs w:val="24"/>
          <w:u w:val="single"/>
        </w:rPr>
        <w:t>Artur Wróbel</w:t>
      </w:r>
      <w:r w:rsidRPr="00C05A74">
        <w:rPr>
          <w:rStyle w:val="bold"/>
          <w:rFonts w:ascii="Times New Roman" w:hAnsi="Times New Roman" w:cs="Times New Roman"/>
          <w:b w:val="0"/>
          <w:sz w:val="24"/>
          <w:szCs w:val="24"/>
        </w:rPr>
        <w:t xml:space="preserve"> – </w:t>
      </w:r>
      <w:r>
        <w:rPr>
          <w:rStyle w:val="bold"/>
          <w:rFonts w:ascii="Times New Roman" w:hAnsi="Times New Roman" w:cs="Times New Roman"/>
          <w:b w:val="0"/>
          <w:sz w:val="24"/>
          <w:szCs w:val="24"/>
        </w:rPr>
        <w:t>kierownik w Referacie Gospodarki Przestrzennej i Rolnictwa - tel. /48/ 676 80 23 wew. 210</w:t>
      </w:r>
      <w:r w:rsidRPr="00C05A74">
        <w:rPr>
          <w:rStyle w:val="bold"/>
          <w:rFonts w:ascii="Times New Roman" w:hAnsi="Times New Roman" w:cs="Times New Roman"/>
          <w:b w:val="0"/>
          <w:sz w:val="24"/>
          <w:szCs w:val="24"/>
        </w:rPr>
        <w:t>,</w:t>
      </w:r>
    </w:p>
    <w:p w:rsidR="004B1500" w:rsidRPr="00316C51" w:rsidRDefault="004B1500" w:rsidP="004B1500">
      <w:pPr>
        <w:pStyle w:val="justify"/>
        <w:numPr>
          <w:ilvl w:val="0"/>
          <w:numId w:val="14"/>
        </w:numPr>
        <w:rPr>
          <w:rStyle w:val="bold"/>
          <w:rFonts w:ascii="Times New Roman" w:hAnsi="Times New Roman" w:cs="Times New Roman"/>
          <w:b w:val="0"/>
          <w:sz w:val="24"/>
          <w:szCs w:val="24"/>
        </w:rPr>
      </w:pPr>
      <w:r w:rsidRPr="00316C51">
        <w:rPr>
          <w:rStyle w:val="bold"/>
          <w:rFonts w:ascii="Times New Roman" w:hAnsi="Times New Roman" w:cs="Times New Roman"/>
          <w:b w:val="0"/>
          <w:sz w:val="24"/>
          <w:szCs w:val="24"/>
        </w:rPr>
        <w:t xml:space="preserve">w zakresie merytorycznym: </w:t>
      </w:r>
      <w:r>
        <w:rPr>
          <w:rStyle w:val="bold"/>
          <w:rFonts w:ascii="Times New Roman" w:hAnsi="Times New Roman" w:cs="Times New Roman"/>
          <w:b w:val="0"/>
          <w:sz w:val="24"/>
          <w:szCs w:val="24"/>
          <w:u w:val="single"/>
        </w:rPr>
        <w:t>Iwona Lewandowska</w:t>
      </w:r>
      <w:r>
        <w:rPr>
          <w:rStyle w:val="bold"/>
          <w:rFonts w:ascii="Times New Roman" w:hAnsi="Times New Roman" w:cs="Times New Roman"/>
          <w:b w:val="0"/>
          <w:sz w:val="24"/>
          <w:szCs w:val="24"/>
        </w:rPr>
        <w:t xml:space="preserve"> </w:t>
      </w:r>
      <w:r w:rsidRPr="00316C51">
        <w:rPr>
          <w:rStyle w:val="bold"/>
          <w:rFonts w:ascii="Times New Roman" w:hAnsi="Times New Roman" w:cs="Times New Roman"/>
          <w:b w:val="0"/>
          <w:sz w:val="24"/>
          <w:szCs w:val="24"/>
        </w:rPr>
        <w:t xml:space="preserve">– </w:t>
      </w:r>
      <w:r w:rsidR="00AD04DA">
        <w:rPr>
          <w:rStyle w:val="bold"/>
          <w:rFonts w:ascii="Times New Roman" w:hAnsi="Times New Roman" w:cs="Times New Roman"/>
          <w:b w:val="0"/>
          <w:sz w:val="24"/>
          <w:szCs w:val="24"/>
        </w:rPr>
        <w:t xml:space="preserve">Kierownik Referatu Podatków i Opłat                                   </w:t>
      </w:r>
      <w:r>
        <w:rPr>
          <w:rStyle w:val="Pogrubienie"/>
          <w:rFonts w:ascii="Times New Roman" w:hAnsi="Times New Roman" w:cs="Times New Roman"/>
          <w:b w:val="0"/>
          <w:bCs w:val="0"/>
          <w:sz w:val="24"/>
          <w:szCs w:val="24"/>
        </w:rPr>
        <w:t xml:space="preserve">- </w:t>
      </w:r>
      <w:r w:rsidRPr="00316C51">
        <w:rPr>
          <w:rStyle w:val="bold"/>
          <w:rFonts w:ascii="Times New Roman" w:hAnsi="Times New Roman" w:cs="Times New Roman"/>
          <w:b w:val="0"/>
          <w:sz w:val="24"/>
          <w:szCs w:val="24"/>
        </w:rPr>
        <w:t xml:space="preserve">tel. /48/ 676 80 23 wew. </w:t>
      </w:r>
      <w:r>
        <w:rPr>
          <w:rStyle w:val="bold"/>
          <w:rFonts w:ascii="Times New Roman" w:hAnsi="Times New Roman" w:cs="Times New Roman"/>
          <w:b w:val="0"/>
          <w:sz w:val="24"/>
          <w:szCs w:val="24"/>
        </w:rPr>
        <w:t>204</w:t>
      </w:r>
      <w:r w:rsidRPr="00316C51">
        <w:rPr>
          <w:rStyle w:val="bold"/>
          <w:rFonts w:ascii="Times New Roman" w:hAnsi="Times New Roman" w:cs="Times New Roman"/>
          <w:b w:val="0"/>
          <w:sz w:val="24"/>
          <w:szCs w:val="24"/>
        </w:rPr>
        <w:t>.</w:t>
      </w:r>
    </w:p>
    <w:p w:rsidR="004B1500" w:rsidRPr="00F677B7" w:rsidRDefault="004B1500" w:rsidP="004B1500">
      <w:pPr>
        <w:pStyle w:val="Akapitzlist"/>
        <w:spacing w:after="0" w:line="240" w:lineRule="auto"/>
        <w:ind w:left="0"/>
        <w:rPr>
          <w:rFonts w:ascii="Times New Roman" w:hAnsi="Times New Roman" w:cs="Times New Roman"/>
          <w:b/>
          <w:color w:val="auto"/>
          <w:sz w:val="24"/>
          <w:szCs w:val="24"/>
        </w:rPr>
      </w:pPr>
    </w:p>
    <w:p w:rsidR="004B1500" w:rsidRPr="00F677B7" w:rsidRDefault="004B1500" w:rsidP="004B1500">
      <w:pPr>
        <w:tabs>
          <w:tab w:val="left" w:pos="426"/>
        </w:tabs>
        <w:ind w:left="567" w:hanging="567"/>
        <w:contextualSpacing/>
        <w:jc w:val="both"/>
        <w:rPr>
          <w:rFonts w:eastAsia="Cambria"/>
          <w:sz w:val="24"/>
          <w:szCs w:val="24"/>
        </w:rPr>
      </w:pPr>
      <w:r w:rsidRPr="00F677B7">
        <w:rPr>
          <w:rFonts w:eastAsia="Cambria"/>
          <w:sz w:val="24"/>
          <w:szCs w:val="24"/>
        </w:rPr>
        <w:lastRenderedPageBreak/>
        <w:t xml:space="preserve">8.7. Adres strony internetowej, na której zamieszczone jest ogłoszenie o zamówieniu oraz specyfikacja istotnych warunków zamówienia a także wszystkie inne niezbędne dokumenty: </w:t>
      </w:r>
    </w:p>
    <w:p w:rsidR="004B1500" w:rsidRPr="00F677B7" w:rsidRDefault="004B1500" w:rsidP="004B1500">
      <w:pPr>
        <w:tabs>
          <w:tab w:val="left" w:pos="1418"/>
        </w:tabs>
        <w:contextualSpacing/>
        <w:jc w:val="both"/>
        <w:rPr>
          <w:rFonts w:eastAsia="Cambria"/>
          <w:sz w:val="24"/>
          <w:szCs w:val="24"/>
        </w:rPr>
      </w:pPr>
    </w:p>
    <w:p w:rsidR="004B1500" w:rsidRPr="00F677B7" w:rsidRDefault="00A0173D" w:rsidP="004B1500">
      <w:pPr>
        <w:rPr>
          <w:b/>
          <w:sz w:val="24"/>
          <w:szCs w:val="24"/>
        </w:rPr>
      </w:pPr>
      <w:hyperlink r:id="rId12" w:history="1">
        <w:r w:rsidR="004B1500" w:rsidRPr="00973C20">
          <w:rPr>
            <w:rFonts w:eastAsia="Arial Narrow"/>
            <w:b/>
            <w:color w:val="0000FF"/>
            <w:sz w:val="24"/>
            <w:szCs w:val="24"/>
            <w:u w:val="single"/>
          </w:rPr>
          <w:t>www.bip.tczow.akcessnet.net</w:t>
        </w:r>
      </w:hyperlink>
    </w:p>
    <w:p w:rsidR="004B1500" w:rsidRPr="00F677B7" w:rsidRDefault="004B1500" w:rsidP="004B1500">
      <w:pPr>
        <w:tabs>
          <w:tab w:val="left" w:pos="142"/>
        </w:tabs>
        <w:contextualSpacing/>
        <w:jc w:val="both"/>
        <w:rPr>
          <w:rFonts w:eastAsia="Cambria"/>
          <w:b/>
          <w:sz w:val="24"/>
          <w:szCs w:val="24"/>
        </w:rPr>
      </w:pPr>
    </w:p>
    <w:p w:rsidR="004B1500" w:rsidRPr="00F677B7" w:rsidRDefault="004B1500" w:rsidP="004B1500">
      <w:pPr>
        <w:jc w:val="both"/>
        <w:rPr>
          <w:rFonts w:eastAsia="Cambria"/>
          <w:b/>
          <w:bCs/>
          <w:sz w:val="24"/>
          <w:szCs w:val="24"/>
        </w:rPr>
      </w:pPr>
      <w:r w:rsidRPr="00F677B7">
        <w:rPr>
          <w:rFonts w:eastAsia="Cambria"/>
          <w:b/>
          <w:bCs/>
          <w:sz w:val="24"/>
          <w:szCs w:val="24"/>
        </w:rPr>
        <w:t>9.  WYMAGANIA DOTYCZĄCE WADIUM</w:t>
      </w:r>
    </w:p>
    <w:p w:rsidR="004B1500" w:rsidRPr="003101D3" w:rsidRDefault="004B1500" w:rsidP="004B1500">
      <w:pPr>
        <w:widowControl w:val="0"/>
        <w:autoSpaceDE w:val="0"/>
        <w:autoSpaceDN w:val="0"/>
        <w:adjustRightInd w:val="0"/>
        <w:jc w:val="both"/>
        <w:rPr>
          <w:sz w:val="24"/>
          <w:szCs w:val="24"/>
          <w:lang w:eastAsia="en-US"/>
        </w:rPr>
      </w:pPr>
      <w:r w:rsidRPr="00EE24F9">
        <w:rPr>
          <w:bCs/>
          <w:sz w:val="24"/>
          <w:szCs w:val="24"/>
        </w:rPr>
        <w:t>9.1.</w:t>
      </w:r>
      <w:r w:rsidRPr="00A579B3">
        <w:rPr>
          <w:b/>
          <w:bCs/>
          <w:sz w:val="24"/>
          <w:szCs w:val="24"/>
        </w:rPr>
        <w:t xml:space="preserve"> </w:t>
      </w:r>
      <w:r w:rsidRPr="00A579B3">
        <w:rPr>
          <w:sz w:val="24"/>
          <w:szCs w:val="24"/>
          <w:lang w:eastAsia="en-US"/>
        </w:rPr>
        <w:t>Zamawiający wymaga wniesienia wadium przed terminem składania ofert.</w:t>
      </w:r>
      <w:r w:rsidRPr="00A579B3">
        <w:rPr>
          <w:sz w:val="24"/>
          <w:szCs w:val="24"/>
          <w:lang w:eastAsia="en-US"/>
        </w:rPr>
        <w:cr/>
      </w:r>
      <w:r w:rsidRPr="00EE24F9">
        <w:rPr>
          <w:sz w:val="24"/>
          <w:szCs w:val="24"/>
          <w:lang w:eastAsia="en-US"/>
        </w:rPr>
        <w:t>9.2.</w:t>
      </w:r>
      <w:r w:rsidRPr="00A579B3">
        <w:rPr>
          <w:sz w:val="24"/>
          <w:szCs w:val="24"/>
          <w:lang w:eastAsia="en-US"/>
        </w:rPr>
        <w:t xml:space="preserve"> Ustala się wadium </w:t>
      </w:r>
      <w:r w:rsidRPr="00A579B3">
        <w:rPr>
          <w:sz w:val="24"/>
          <w:szCs w:val="24"/>
          <w:u w:val="single"/>
          <w:lang w:eastAsia="en-US"/>
        </w:rPr>
        <w:t>dla całości przedmiotu zamówienia</w:t>
      </w:r>
      <w:r w:rsidRPr="00A579B3">
        <w:rPr>
          <w:sz w:val="24"/>
          <w:szCs w:val="24"/>
          <w:lang w:eastAsia="en-US"/>
        </w:rPr>
        <w:t xml:space="preserve"> w </w:t>
      </w:r>
      <w:r w:rsidRPr="00D03E74">
        <w:rPr>
          <w:sz w:val="24"/>
          <w:szCs w:val="24"/>
          <w:lang w:eastAsia="en-US"/>
        </w:rPr>
        <w:t xml:space="preserve">wysokości: </w:t>
      </w:r>
      <w:r w:rsidR="00753AE8" w:rsidRPr="00753AE8">
        <w:rPr>
          <w:b/>
          <w:sz w:val="24"/>
          <w:szCs w:val="24"/>
          <w:u w:val="single"/>
          <w:lang w:eastAsia="en-US"/>
        </w:rPr>
        <w:t>10</w:t>
      </w:r>
      <w:r w:rsidRPr="00753AE8">
        <w:rPr>
          <w:b/>
          <w:sz w:val="24"/>
          <w:szCs w:val="24"/>
          <w:u w:val="single"/>
          <w:lang w:eastAsia="en-US"/>
        </w:rPr>
        <w:t xml:space="preserve"> 000,00 zł.</w:t>
      </w:r>
      <w:r w:rsidRPr="00753AE8">
        <w:rPr>
          <w:sz w:val="24"/>
          <w:szCs w:val="24"/>
          <w:lang w:eastAsia="en-US"/>
        </w:rPr>
        <w:t>,</w:t>
      </w:r>
      <w:r w:rsidRPr="003101D3">
        <w:rPr>
          <w:sz w:val="24"/>
          <w:szCs w:val="24"/>
          <w:lang w:eastAsia="en-US"/>
        </w:rPr>
        <w:t xml:space="preserve">  </w:t>
      </w:r>
    </w:p>
    <w:p w:rsidR="004B1500" w:rsidRPr="00A579B3" w:rsidRDefault="004B1500" w:rsidP="004B1500">
      <w:pPr>
        <w:widowControl w:val="0"/>
        <w:autoSpaceDE w:val="0"/>
        <w:autoSpaceDN w:val="0"/>
        <w:adjustRightInd w:val="0"/>
        <w:jc w:val="both"/>
        <w:rPr>
          <w:b/>
          <w:sz w:val="24"/>
          <w:szCs w:val="24"/>
          <w:lang w:eastAsia="en-US"/>
        </w:rPr>
      </w:pPr>
      <w:r w:rsidRPr="003101D3">
        <w:rPr>
          <w:sz w:val="24"/>
          <w:szCs w:val="24"/>
          <w:lang w:eastAsia="en-US"/>
        </w:rPr>
        <w:t xml:space="preserve">    słownie: </w:t>
      </w:r>
      <w:r w:rsidR="00753AE8" w:rsidRPr="00753AE8">
        <w:rPr>
          <w:i/>
          <w:sz w:val="24"/>
          <w:szCs w:val="24"/>
          <w:lang w:eastAsia="en-US"/>
        </w:rPr>
        <w:t xml:space="preserve">dziesięć </w:t>
      </w:r>
      <w:r w:rsidRPr="00753AE8">
        <w:rPr>
          <w:i/>
          <w:sz w:val="24"/>
          <w:szCs w:val="24"/>
          <w:lang w:eastAsia="en-US"/>
        </w:rPr>
        <w:t>tysięcy</w:t>
      </w:r>
      <w:r w:rsidRPr="003101D3">
        <w:rPr>
          <w:i/>
          <w:sz w:val="24"/>
          <w:szCs w:val="24"/>
          <w:lang w:eastAsia="en-US"/>
        </w:rPr>
        <w:t xml:space="preserve"> i 00/100 zł.</w:t>
      </w:r>
      <w:r w:rsidRPr="00D03E74">
        <w:rPr>
          <w:sz w:val="24"/>
          <w:szCs w:val="24"/>
          <w:lang w:eastAsia="en-US"/>
        </w:rPr>
        <w:cr/>
      </w:r>
      <w:r w:rsidRPr="00EE24F9">
        <w:rPr>
          <w:sz w:val="24"/>
          <w:szCs w:val="24"/>
          <w:lang w:eastAsia="en-US"/>
        </w:rPr>
        <w:t>9.3.</w:t>
      </w:r>
      <w:r w:rsidRPr="00D03E74">
        <w:rPr>
          <w:sz w:val="24"/>
          <w:szCs w:val="24"/>
          <w:lang w:eastAsia="en-US"/>
        </w:rPr>
        <w:t xml:space="preserve"> Wykonawca wnosi wadium w wybranej przez siebie, wymienionej poniżej, fo</w:t>
      </w:r>
      <w:r w:rsidRPr="00A579B3">
        <w:rPr>
          <w:sz w:val="24"/>
          <w:szCs w:val="24"/>
          <w:lang w:eastAsia="en-US"/>
        </w:rPr>
        <w:t>rmie:</w:t>
      </w:r>
      <w:r w:rsidRPr="00A579B3">
        <w:rPr>
          <w:sz w:val="24"/>
          <w:szCs w:val="24"/>
          <w:lang w:eastAsia="en-US"/>
        </w:rPr>
        <w:cr/>
        <w:t xml:space="preserve">1) w pieniądzu, przelewem na rachunek bankowy: </w:t>
      </w:r>
      <w:r w:rsidRPr="00A579B3">
        <w:rPr>
          <w:sz w:val="24"/>
          <w:szCs w:val="24"/>
          <w:lang w:eastAsia="en-US"/>
        </w:rPr>
        <w:cr/>
        <w:t xml:space="preserve">    </w:t>
      </w:r>
      <w:r w:rsidRPr="00A579B3">
        <w:rPr>
          <w:b/>
          <w:sz w:val="24"/>
          <w:szCs w:val="24"/>
          <w:lang w:eastAsia="en-US"/>
        </w:rPr>
        <w:t>Urząd Gminy w Tczowie, 26-706 Tczów, Tczów 124</w:t>
      </w:r>
      <w:r w:rsidRPr="00A579B3">
        <w:rPr>
          <w:sz w:val="24"/>
          <w:szCs w:val="24"/>
          <w:lang w:eastAsia="en-US"/>
        </w:rPr>
        <w:t xml:space="preserve">, </w:t>
      </w:r>
      <w:r w:rsidRPr="00A579B3">
        <w:rPr>
          <w:b/>
          <w:sz w:val="24"/>
          <w:szCs w:val="24"/>
          <w:lang w:eastAsia="en-US"/>
        </w:rPr>
        <w:t xml:space="preserve">Bank Spółdzielczy w Zwoleniu   </w:t>
      </w:r>
    </w:p>
    <w:p w:rsidR="004B1500" w:rsidRPr="00A579B3" w:rsidRDefault="004B1500" w:rsidP="004B1500">
      <w:pPr>
        <w:widowControl w:val="0"/>
        <w:autoSpaceDE w:val="0"/>
        <w:autoSpaceDN w:val="0"/>
        <w:adjustRightInd w:val="0"/>
        <w:jc w:val="both"/>
        <w:rPr>
          <w:sz w:val="24"/>
          <w:szCs w:val="24"/>
          <w:lang w:eastAsia="en-US"/>
        </w:rPr>
      </w:pPr>
      <w:r w:rsidRPr="00A579B3">
        <w:rPr>
          <w:b/>
          <w:sz w:val="24"/>
          <w:szCs w:val="24"/>
          <w:lang w:eastAsia="en-US"/>
        </w:rPr>
        <w:t xml:space="preserve">   Oddział Tczów</w:t>
      </w:r>
      <w:r w:rsidRPr="00A579B3">
        <w:rPr>
          <w:sz w:val="24"/>
          <w:szCs w:val="24"/>
          <w:lang w:eastAsia="en-US"/>
        </w:rPr>
        <w:t xml:space="preserve">, </w:t>
      </w:r>
      <w:r w:rsidRPr="00A579B3">
        <w:rPr>
          <w:i/>
          <w:sz w:val="24"/>
          <w:szCs w:val="24"/>
          <w:lang w:eastAsia="en-US"/>
        </w:rPr>
        <w:t>numer rachunku bankowego</w:t>
      </w:r>
      <w:r w:rsidRPr="00A579B3">
        <w:rPr>
          <w:sz w:val="24"/>
          <w:szCs w:val="24"/>
          <w:lang w:eastAsia="en-US"/>
        </w:rPr>
        <w:t xml:space="preserve">: </w:t>
      </w:r>
      <w:r w:rsidRPr="00A579B3">
        <w:rPr>
          <w:bCs/>
          <w:sz w:val="24"/>
          <w:szCs w:val="24"/>
          <w:u w:val="single"/>
          <w:lang w:eastAsia="en-US"/>
        </w:rPr>
        <w:t xml:space="preserve"> 57 9157 0002 0020  0200 0592 0028</w:t>
      </w:r>
    </w:p>
    <w:p w:rsidR="004B1500" w:rsidRDefault="004B1500" w:rsidP="004B1500">
      <w:pPr>
        <w:tabs>
          <w:tab w:val="left" w:pos="0"/>
        </w:tabs>
        <w:autoSpaceDN w:val="0"/>
        <w:textAlignment w:val="baseline"/>
        <w:rPr>
          <w:b/>
          <w:bCs/>
          <w:sz w:val="24"/>
          <w:szCs w:val="24"/>
        </w:rPr>
      </w:pPr>
      <w:r w:rsidRPr="00A579B3">
        <w:rPr>
          <w:sz w:val="24"/>
          <w:szCs w:val="24"/>
          <w:lang w:eastAsia="en-US"/>
        </w:rPr>
        <w:t xml:space="preserve">   z adnotacją </w:t>
      </w:r>
      <w:r w:rsidRPr="00A579B3">
        <w:rPr>
          <w:b/>
          <w:sz w:val="24"/>
          <w:szCs w:val="24"/>
          <w:lang w:eastAsia="en-US"/>
        </w:rPr>
        <w:t xml:space="preserve">"wadium – </w:t>
      </w:r>
      <w:r w:rsidRPr="00E960CF">
        <w:rPr>
          <w:b/>
          <w:bCs/>
          <w:sz w:val="24"/>
          <w:szCs w:val="24"/>
        </w:rPr>
        <w:t xml:space="preserve">Odbiór i zagospodarowanie odpadów komunalnych od </w:t>
      </w:r>
      <w:r>
        <w:rPr>
          <w:b/>
          <w:bCs/>
          <w:sz w:val="24"/>
          <w:szCs w:val="24"/>
        </w:rPr>
        <w:t xml:space="preserve">   </w:t>
      </w:r>
    </w:p>
    <w:p w:rsidR="004B1500" w:rsidRDefault="004B1500" w:rsidP="004B1500">
      <w:pPr>
        <w:tabs>
          <w:tab w:val="left" w:pos="0"/>
        </w:tabs>
        <w:autoSpaceDN w:val="0"/>
        <w:textAlignment w:val="baseline"/>
        <w:rPr>
          <w:b/>
          <w:bCs/>
          <w:sz w:val="24"/>
          <w:szCs w:val="24"/>
        </w:rPr>
      </w:pPr>
      <w:r>
        <w:rPr>
          <w:b/>
          <w:bCs/>
          <w:sz w:val="24"/>
          <w:szCs w:val="24"/>
        </w:rPr>
        <w:t xml:space="preserve">                        </w:t>
      </w:r>
      <w:r w:rsidRPr="00E960CF">
        <w:rPr>
          <w:b/>
          <w:bCs/>
          <w:sz w:val="24"/>
          <w:szCs w:val="24"/>
        </w:rPr>
        <w:t xml:space="preserve">właścicieli nieruchomości zamieszkałych   na terenie  Gminy Tczów </w:t>
      </w:r>
    </w:p>
    <w:p w:rsidR="004B1500" w:rsidRPr="00A579B3" w:rsidRDefault="004B1500" w:rsidP="004B1500">
      <w:pPr>
        <w:tabs>
          <w:tab w:val="left" w:pos="0"/>
        </w:tabs>
        <w:autoSpaceDN w:val="0"/>
        <w:jc w:val="both"/>
        <w:textAlignment w:val="baseline"/>
        <w:rPr>
          <w:sz w:val="24"/>
          <w:szCs w:val="24"/>
          <w:lang w:eastAsia="en-US"/>
        </w:rPr>
      </w:pPr>
      <w:r>
        <w:rPr>
          <w:b/>
          <w:bCs/>
          <w:sz w:val="24"/>
          <w:szCs w:val="24"/>
        </w:rPr>
        <w:t xml:space="preserve">                        </w:t>
      </w:r>
      <w:r w:rsidRPr="00E960CF">
        <w:rPr>
          <w:b/>
          <w:bCs/>
          <w:sz w:val="24"/>
          <w:szCs w:val="24"/>
        </w:rPr>
        <w:t>w 20</w:t>
      </w:r>
      <w:r>
        <w:rPr>
          <w:b/>
          <w:bCs/>
          <w:sz w:val="24"/>
          <w:szCs w:val="24"/>
        </w:rPr>
        <w:t>2</w:t>
      </w:r>
      <w:r w:rsidR="00753AE8">
        <w:rPr>
          <w:b/>
          <w:bCs/>
          <w:sz w:val="24"/>
          <w:szCs w:val="24"/>
        </w:rPr>
        <w:t>1</w:t>
      </w:r>
      <w:r>
        <w:rPr>
          <w:b/>
          <w:bCs/>
          <w:sz w:val="24"/>
          <w:szCs w:val="24"/>
        </w:rPr>
        <w:t xml:space="preserve"> roku</w:t>
      </w:r>
      <w:r w:rsidRPr="00A579B3">
        <w:rPr>
          <w:b/>
          <w:sz w:val="24"/>
          <w:szCs w:val="24"/>
          <w:lang w:eastAsia="en-US"/>
        </w:rPr>
        <w:t>"</w:t>
      </w:r>
      <w:r w:rsidRPr="00A579B3">
        <w:rPr>
          <w:b/>
          <w:sz w:val="24"/>
          <w:szCs w:val="24"/>
          <w:lang w:eastAsia="en-US"/>
        </w:rPr>
        <w:cr/>
      </w:r>
      <w:r w:rsidRPr="00A579B3">
        <w:rPr>
          <w:sz w:val="24"/>
          <w:szCs w:val="24"/>
          <w:lang w:eastAsia="en-US"/>
        </w:rPr>
        <w:t xml:space="preserve">2) w poręczeniach bankowych lub poręczeniach spółdzielczej kasy oszczędnościowo –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kredytowej, z tym, że zobowiązanie kasy jest zobowiązaniem pieniężnym,</w:t>
      </w:r>
      <w:r w:rsidRPr="00A579B3">
        <w:rPr>
          <w:sz w:val="24"/>
          <w:szCs w:val="24"/>
          <w:lang w:eastAsia="en-US"/>
        </w:rPr>
        <w:cr/>
        <w:t xml:space="preserve">3) w gwarancjach bankowych, </w:t>
      </w:r>
      <w:r w:rsidRPr="00A579B3">
        <w:rPr>
          <w:sz w:val="24"/>
          <w:szCs w:val="24"/>
          <w:lang w:eastAsia="en-US"/>
        </w:rPr>
        <w:cr/>
        <w:t xml:space="preserve">4) w gwarancjach ubezpieczeniowych, </w:t>
      </w:r>
      <w:r w:rsidRPr="00A579B3">
        <w:rPr>
          <w:sz w:val="24"/>
          <w:szCs w:val="24"/>
          <w:lang w:eastAsia="en-US"/>
        </w:rPr>
        <w:cr/>
        <w:t xml:space="preserve">5) </w:t>
      </w:r>
      <w:r>
        <w:rPr>
          <w:sz w:val="24"/>
          <w:szCs w:val="24"/>
          <w:lang w:eastAsia="en-US"/>
        </w:rPr>
        <w:t xml:space="preserve"> </w:t>
      </w:r>
      <w:r w:rsidRPr="00A579B3">
        <w:rPr>
          <w:sz w:val="24"/>
          <w:szCs w:val="24"/>
          <w:lang w:eastAsia="en-US"/>
        </w:rPr>
        <w:t xml:space="preserve">w poręczeniach udzielanych przez podmioty, o których mowa w art. 6b ust. 5 pkt 2 ustawy   </w:t>
      </w:r>
    </w:p>
    <w:p w:rsidR="004B1500"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w:t>
      </w:r>
      <w:r>
        <w:rPr>
          <w:sz w:val="24"/>
          <w:szCs w:val="24"/>
          <w:lang w:eastAsia="en-US"/>
        </w:rPr>
        <w:t xml:space="preserve">  </w:t>
      </w:r>
      <w:r w:rsidRPr="00A579B3">
        <w:rPr>
          <w:sz w:val="24"/>
          <w:szCs w:val="24"/>
          <w:lang w:eastAsia="en-US"/>
        </w:rPr>
        <w:t>z dnia 9 listopada 2000 r. o utworzeniu Polskiej Agencji Rozwoju Przedsiębiorczości (</w:t>
      </w:r>
      <w:r>
        <w:rPr>
          <w:sz w:val="24"/>
          <w:szCs w:val="24"/>
          <w:lang w:eastAsia="en-US"/>
        </w:rPr>
        <w:t xml:space="preserve">t.j.  </w:t>
      </w:r>
    </w:p>
    <w:p w:rsidR="004B1500" w:rsidRPr="00A579B3" w:rsidRDefault="004B1500" w:rsidP="004B1500">
      <w:pPr>
        <w:widowControl w:val="0"/>
        <w:autoSpaceDE w:val="0"/>
        <w:autoSpaceDN w:val="0"/>
        <w:adjustRightInd w:val="0"/>
        <w:jc w:val="both"/>
        <w:rPr>
          <w:sz w:val="24"/>
          <w:szCs w:val="24"/>
          <w:lang w:eastAsia="en-US"/>
        </w:rPr>
      </w:pPr>
      <w:r>
        <w:rPr>
          <w:sz w:val="24"/>
          <w:szCs w:val="24"/>
          <w:lang w:eastAsia="en-US"/>
        </w:rPr>
        <w:t xml:space="preserve">      </w:t>
      </w:r>
      <w:r w:rsidRPr="00A579B3">
        <w:rPr>
          <w:sz w:val="24"/>
          <w:szCs w:val="24"/>
          <w:lang w:eastAsia="en-US"/>
        </w:rPr>
        <w:t xml:space="preserve">Dz. U. z  2014 r. poz. 1804 oraz z 2015 r. poz. 978 i 1240); sposób  przekazania: oryginał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dołączyć do oferty.</w:t>
      </w:r>
      <w:r w:rsidRPr="00A579B3">
        <w:rPr>
          <w:sz w:val="24"/>
          <w:szCs w:val="24"/>
          <w:lang w:eastAsia="en-US"/>
        </w:rPr>
        <w:cr/>
      </w:r>
      <w:r w:rsidRPr="00EE24F9">
        <w:rPr>
          <w:sz w:val="24"/>
          <w:szCs w:val="24"/>
          <w:lang w:eastAsia="en-US"/>
        </w:rPr>
        <w:t>9.4.</w:t>
      </w:r>
      <w:r w:rsidRPr="00A579B3">
        <w:rPr>
          <w:sz w:val="24"/>
          <w:szCs w:val="24"/>
          <w:lang w:eastAsia="en-US"/>
        </w:rPr>
        <w:t xml:space="preserve"> Wadium wniesione w pieniądzu zamawiający przechowuje na rachunku bankowym.</w:t>
      </w:r>
      <w:r w:rsidRPr="00A579B3">
        <w:rPr>
          <w:sz w:val="24"/>
          <w:szCs w:val="24"/>
          <w:lang w:eastAsia="en-US"/>
        </w:rPr>
        <w:cr/>
      </w:r>
      <w:r w:rsidRPr="00EE24F9">
        <w:rPr>
          <w:sz w:val="24"/>
          <w:szCs w:val="24"/>
          <w:lang w:eastAsia="en-US"/>
        </w:rPr>
        <w:t>9.5.</w:t>
      </w:r>
      <w:r w:rsidRPr="00A579B3">
        <w:rPr>
          <w:sz w:val="24"/>
          <w:szCs w:val="24"/>
          <w:lang w:eastAsia="en-US"/>
        </w:rPr>
        <w:t xml:space="preserve"> Wadium wniesione w pieniądzu należy złożyć z odpowiednim wyprzedzeniem, tak aby </w:t>
      </w:r>
    </w:p>
    <w:p w:rsidR="004B1500" w:rsidRDefault="004B1500" w:rsidP="004B1500">
      <w:pPr>
        <w:widowControl w:val="0"/>
        <w:autoSpaceDE w:val="0"/>
        <w:autoSpaceDN w:val="0"/>
        <w:adjustRightInd w:val="0"/>
        <w:jc w:val="both"/>
        <w:rPr>
          <w:sz w:val="24"/>
          <w:szCs w:val="24"/>
          <w:lang w:eastAsia="en-US"/>
        </w:rPr>
      </w:pPr>
      <w:r>
        <w:rPr>
          <w:sz w:val="24"/>
          <w:szCs w:val="24"/>
          <w:lang w:eastAsia="en-US"/>
        </w:rPr>
        <w:t xml:space="preserve">      </w:t>
      </w:r>
      <w:r w:rsidRPr="00A579B3">
        <w:rPr>
          <w:sz w:val="24"/>
          <w:szCs w:val="24"/>
          <w:lang w:eastAsia="en-US"/>
        </w:rPr>
        <w:t xml:space="preserve"> wpłynęło ono na rachunek bankowy Zamawiającego przed upływem terminu składania  </w:t>
      </w:r>
      <w:r>
        <w:rPr>
          <w:sz w:val="24"/>
          <w:szCs w:val="24"/>
          <w:lang w:eastAsia="en-US"/>
        </w:rPr>
        <w:t xml:space="preserve">      </w:t>
      </w:r>
    </w:p>
    <w:p w:rsidR="004B1500" w:rsidRPr="00A579B3" w:rsidRDefault="004B1500" w:rsidP="004B1500">
      <w:pPr>
        <w:widowControl w:val="0"/>
        <w:autoSpaceDE w:val="0"/>
        <w:autoSpaceDN w:val="0"/>
        <w:adjustRightInd w:val="0"/>
        <w:jc w:val="both"/>
        <w:rPr>
          <w:sz w:val="24"/>
          <w:szCs w:val="24"/>
          <w:lang w:eastAsia="en-US"/>
        </w:rPr>
      </w:pPr>
      <w:r>
        <w:rPr>
          <w:sz w:val="24"/>
          <w:szCs w:val="24"/>
          <w:lang w:eastAsia="en-US"/>
        </w:rPr>
        <w:t xml:space="preserve">       o</w:t>
      </w:r>
      <w:r w:rsidRPr="00A579B3">
        <w:rPr>
          <w:sz w:val="24"/>
          <w:szCs w:val="24"/>
          <w:lang w:eastAsia="en-US"/>
        </w:rPr>
        <w:t>fert.</w:t>
      </w:r>
      <w:r>
        <w:rPr>
          <w:sz w:val="24"/>
          <w:szCs w:val="24"/>
          <w:lang w:eastAsia="en-US"/>
        </w:rPr>
        <w:t xml:space="preserve"> </w:t>
      </w:r>
      <w:r w:rsidRPr="00A579B3">
        <w:rPr>
          <w:sz w:val="24"/>
          <w:szCs w:val="24"/>
          <w:lang w:eastAsia="en-US"/>
        </w:rPr>
        <w:t>Powyższe zalecenie wynika z czasu trwania rozliczeń międzybankowych. Za termin</w:t>
      </w:r>
    </w:p>
    <w:p w:rsidR="004B1500"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w:t>
      </w:r>
      <w:r>
        <w:rPr>
          <w:sz w:val="24"/>
          <w:szCs w:val="24"/>
          <w:lang w:eastAsia="en-US"/>
        </w:rPr>
        <w:t xml:space="preserve">      </w:t>
      </w:r>
      <w:r w:rsidRPr="00A579B3">
        <w:rPr>
          <w:sz w:val="24"/>
          <w:szCs w:val="24"/>
          <w:lang w:eastAsia="en-US"/>
        </w:rPr>
        <w:t xml:space="preserve">wniesienia wadium w formie pieniężnej przyjmuje się termin uznania na rachunku </w:t>
      </w:r>
    </w:p>
    <w:p w:rsidR="004B1500" w:rsidRPr="00A579B3" w:rsidRDefault="004B1500" w:rsidP="004B1500">
      <w:pPr>
        <w:widowControl w:val="0"/>
        <w:autoSpaceDE w:val="0"/>
        <w:autoSpaceDN w:val="0"/>
        <w:adjustRightInd w:val="0"/>
        <w:jc w:val="both"/>
        <w:rPr>
          <w:sz w:val="24"/>
          <w:szCs w:val="24"/>
          <w:lang w:eastAsia="en-US"/>
        </w:rPr>
      </w:pPr>
      <w:r>
        <w:rPr>
          <w:sz w:val="24"/>
          <w:szCs w:val="24"/>
          <w:lang w:eastAsia="en-US"/>
        </w:rPr>
        <w:t xml:space="preserve">        </w:t>
      </w:r>
      <w:r w:rsidRPr="00A579B3">
        <w:rPr>
          <w:sz w:val="24"/>
          <w:szCs w:val="24"/>
          <w:lang w:eastAsia="en-US"/>
        </w:rPr>
        <w:t>bankowym Zamawiającego.</w:t>
      </w:r>
      <w:r w:rsidRPr="00A579B3">
        <w:rPr>
          <w:sz w:val="24"/>
          <w:szCs w:val="24"/>
          <w:lang w:eastAsia="en-US"/>
        </w:rPr>
        <w:cr/>
      </w:r>
      <w:r w:rsidRPr="00EE24F9">
        <w:rPr>
          <w:sz w:val="24"/>
          <w:szCs w:val="24"/>
          <w:lang w:eastAsia="en-US"/>
        </w:rPr>
        <w:t>9.6.</w:t>
      </w:r>
      <w:r w:rsidRPr="00A579B3">
        <w:rPr>
          <w:sz w:val="24"/>
          <w:szCs w:val="24"/>
          <w:lang w:eastAsia="en-US"/>
        </w:rPr>
        <w:t xml:space="preserve"> Wadium wniesione w pieniądzu, zostanie zwrócone wraz z odsetkami wynikającymi z</w:t>
      </w:r>
    </w:p>
    <w:p w:rsidR="004B1500" w:rsidRPr="00A579B3" w:rsidRDefault="004B1500" w:rsidP="004B1500">
      <w:pPr>
        <w:widowControl w:val="0"/>
        <w:autoSpaceDE w:val="0"/>
        <w:autoSpaceDN w:val="0"/>
        <w:adjustRightInd w:val="0"/>
        <w:rPr>
          <w:sz w:val="24"/>
          <w:szCs w:val="24"/>
          <w:lang w:eastAsia="en-US"/>
        </w:rPr>
      </w:pPr>
      <w:r>
        <w:rPr>
          <w:sz w:val="24"/>
          <w:szCs w:val="24"/>
          <w:lang w:eastAsia="en-US"/>
        </w:rPr>
        <w:t xml:space="preserve">      </w:t>
      </w:r>
      <w:r w:rsidRPr="00A579B3">
        <w:rPr>
          <w:sz w:val="24"/>
          <w:szCs w:val="24"/>
          <w:lang w:eastAsia="en-US"/>
        </w:rPr>
        <w:t>umowy rachunku bankowego, na którym było ono przechowywane, pomniejszone o</w:t>
      </w:r>
    </w:p>
    <w:p w:rsidR="004B1500" w:rsidRPr="00A579B3" w:rsidRDefault="004B1500" w:rsidP="004B1500">
      <w:pPr>
        <w:widowControl w:val="0"/>
        <w:autoSpaceDE w:val="0"/>
        <w:autoSpaceDN w:val="0"/>
        <w:adjustRightInd w:val="0"/>
        <w:rPr>
          <w:sz w:val="24"/>
          <w:szCs w:val="24"/>
          <w:lang w:eastAsia="en-US"/>
        </w:rPr>
      </w:pPr>
      <w:r>
        <w:rPr>
          <w:sz w:val="24"/>
          <w:szCs w:val="24"/>
          <w:lang w:eastAsia="en-US"/>
        </w:rPr>
        <w:t xml:space="preserve">      </w:t>
      </w:r>
      <w:r w:rsidRPr="00A579B3">
        <w:rPr>
          <w:sz w:val="24"/>
          <w:szCs w:val="24"/>
          <w:lang w:eastAsia="en-US"/>
        </w:rPr>
        <w:t>koszty prowadzenia rachunku banko­ wego oraz prowizji bankowej za przelew pieniędzy</w:t>
      </w:r>
    </w:p>
    <w:p w:rsidR="004B1500" w:rsidRDefault="004B1500" w:rsidP="004B1500">
      <w:pPr>
        <w:widowControl w:val="0"/>
        <w:autoSpaceDE w:val="0"/>
        <w:autoSpaceDN w:val="0"/>
        <w:adjustRightInd w:val="0"/>
        <w:rPr>
          <w:sz w:val="24"/>
          <w:szCs w:val="24"/>
          <w:lang w:eastAsia="en-US"/>
        </w:rPr>
      </w:pPr>
      <w:r>
        <w:rPr>
          <w:sz w:val="24"/>
          <w:szCs w:val="24"/>
          <w:lang w:eastAsia="en-US"/>
        </w:rPr>
        <w:t xml:space="preserve">     </w:t>
      </w:r>
      <w:r w:rsidRPr="00A579B3">
        <w:rPr>
          <w:sz w:val="24"/>
          <w:szCs w:val="24"/>
          <w:lang w:eastAsia="en-US"/>
        </w:rPr>
        <w:t>na rachunek bankowy wskazany przez wykonawcę.</w:t>
      </w:r>
      <w:r w:rsidRPr="00A579B3">
        <w:rPr>
          <w:sz w:val="24"/>
          <w:szCs w:val="24"/>
          <w:lang w:eastAsia="en-US"/>
        </w:rPr>
        <w:cr/>
      </w:r>
      <w:r w:rsidRPr="00EE24F9">
        <w:rPr>
          <w:sz w:val="24"/>
          <w:szCs w:val="24"/>
          <w:lang w:eastAsia="en-US"/>
        </w:rPr>
        <w:t>9.7.</w:t>
      </w:r>
      <w:r w:rsidRPr="00A579B3">
        <w:rPr>
          <w:sz w:val="24"/>
          <w:szCs w:val="24"/>
          <w:lang w:eastAsia="en-US"/>
        </w:rPr>
        <w:t xml:space="preserve"> Wadium wniesione w formie innej niż pieniądz należy złożyć w formie oryginału, razem </w:t>
      </w:r>
      <w:r>
        <w:rPr>
          <w:sz w:val="24"/>
          <w:szCs w:val="24"/>
          <w:lang w:eastAsia="en-US"/>
        </w:rPr>
        <w:t xml:space="preserve">  </w:t>
      </w:r>
    </w:p>
    <w:p w:rsidR="004B1500" w:rsidRPr="00A579B3" w:rsidRDefault="004B1500" w:rsidP="004B1500">
      <w:pPr>
        <w:widowControl w:val="0"/>
        <w:autoSpaceDE w:val="0"/>
        <w:autoSpaceDN w:val="0"/>
        <w:adjustRightInd w:val="0"/>
        <w:rPr>
          <w:sz w:val="24"/>
          <w:szCs w:val="24"/>
          <w:lang w:eastAsia="en-US"/>
        </w:rPr>
      </w:pPr>
      <w:r>
        <w:rPr>
          <w:sz w:val="24"/>
          <w:szCs w:val="24"/>
          <w:lang w:eastAsia="en-US"/>
        </w:rPr>
        <w:t xml:space="preserve">     </w:t>
      </w:r>
      <w:r w:rsidRPr="00A579B3">
        <w:rPr>
          <w:sz w:val="24"/>
          <w:szCs w:val="24"/>
          <w:lang w:eastAsia="en-US"/>
        </w:rPr>
        <w:t>z ofertą w osobnej kopercie.</w:t>
      </w:r>
      <w:r w:rsidRPr="00A579B3">
        <w:rPr>
          <w:sz w:val="24"/>
          <w:szCs w:val="24"/>
          <w:lang w:eastAsia="en-US"/>
        </w:rPr>
        <w:cr/>
      </w:r>
      <w:r w:rsidRPr="00EE24F9">
        <w:rPr>
          <w:sz w:val="24"/>
          <w:szCs w:val="24"/>
          <w:lang w:eastAsia="en-US"/>
        </w:rPr>
        <w:t>9.8.</w:t>
      </w:r>
      <w:r w:rsidRPr="00A579B3">
        <w:rPr>
          <w:sz w:val="24"/>
          <w:szCs w:val="24"/>
          <w:lang w:eastAsia="en-US"/>
        </w:rPr>
        <w:t xml:space="preserve"> Polisa, poręczenie, gwarancja lub inny dokument stanowiący formę wadium winno  </w:t>
      </w:r>
    </w:p>
    <w:p w:rsidR="004B1500" w:rsidRPr="00A579B3" w:rsidRDefault="004B1500" w:rsidP="004B1500">
      <w:pPr>
        <w:widowControl w:val="0"/>
        <w:autoSpaceDE w:val="0"/>
        <w:autoSpaceDN w:val="0"/>
        <w:adjustRightInd w:val="0"/>
        <w:ind w:left="567" w:hanging="567"/>
        <w:rPr>
          <w:sz w:val="24"/>
          <w:szCs w:val="24"/>
          <w:lang w:eastAsia="en-US"/>
        </w:rPr>
      </w:pPr>
      <w:r>
        <w:rPr>
          <w:sz w:val="24"/>
          <w:szCs w:val="24"/>
          <w:lang w:eastAsia="en-US"/>
        </w:rPr>
        <w:t xml:space="preserve">      </w:t>
      </w:r>
      <w:r w:rsidRPr="00A579B3">
        <w:rPr>
          <w:sz w:val="24"/>
          <w:szCs w:val="24"/>
          <w:lang w:eastAsia="en-US"/>
        </w:rPr>
        <w:t>zawierać stwierdzenie, że na pierwsze pisemne żądanie Zamawiającego wzywające do</w:t>
      </w:r>
    </w:p>
    <w:p w:rsidR="004B1500" w:rsidRPr="00A579B3" w:rsidRDefault="004B1500" w:rsidP="004B1500">
      <w:pPr>
        <w:widowControl w:val="0"/>
        <w:autoSpaceDE w:val="0"/>
        <w:autoSpaceDN w:val="0"/>
        <w:adjustRightInd w:val="0"/>
        <w:ind w:left="567" w:hanging="567"/>
        <w:rPr>
          <w:sz w:val="24"/>
          <w:szCs w:val="24"/>
          <w:lang w:eastAsia="en-US"/>
        </w:rPr>
      </w:pPr>
      <w:r>
        <w:rPr>
          <w:sz w:val="24"/>
          <w:szCs w:val="24"/>
          <w:lang w:eastAsia="en-US"/>
        </w:rPr>
        <w:t xml:space="preserve">      </w:t>
      </w:r>
      <w:r w:rsidRPr="00A579B3">
        <w:rPr>
          <w:sz w:val="24"/>
          <w:szCs w:val="24"/>
          <w:lang w:eastAsia="en-US"/>
        </w:rPr>
        <w:t>zapłaty kwoty wadium zgodnie z warunkami specyfikacji istotnych warunków zamówienia,</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w:t>
      </w:r>
      <w:r>
        <w:rPr>
          <w:sz w:val="24"/>
          <w:szCs w:val="24"/>
          <w:lang w:eastAsia="en-US"/>
        </w:rPr>
        <w:t xml:space="preserve"> </w:t>
      </w:r>
      <w:r w:rsidRPr="00A579B3">
        <w:rPr>
          <w:sz w:val="24"/>
          <w:szCs w:val="24"/>
          <w:lang w:eastAsia="en-US"/>
        </w:rPr>
        <w:t xml:space="preserve"> </w:t>
      </w:r>
      <w:r>
        <w:rPr>
          <w:sz w:val="24"/>
          <w:szCs w:val="24"/>
          <w:lang w:eastAsia="en-US"/>
        </w:rPr>
        <w:t xml:space="preserve">   </w:t>
      </w:r>
      <w:r w:rsidRPr="00A579B3">
        <w:rPr>
          <w:sz w:val="24"/>
          <w:szCs w:val="24"/>
          <w:lang w:eastAsia="en-US"/>
        </w:rPr>
        <w:t xml:space="preserve">następuje jego bezwarunkowa wypłata bez jakichkolwiek zastrzeżeń ze strony gwaranta /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w:t>
      </w:r>
      <w:r>
        <w:rPr>
          <w:sz w:val="24"/>
          <w:szCs w:val="24"/>
          <w:lang w:eastAsia="en-US"/>
        </w:rPr>
        <w:t xml:space="preserve">    </w:t>
      </w:r>
      <w:r w:rsidRPr="00A579B3">
        <w:rPr>
          <w:sz w:val="24"/>
          <w:szCs w:val="24"/>
          <w:lang w:eastAsia="en-US"/>
        </w:rPr>
        <w:t>poręczyciela.</w:t>
      </w:r>
      <w:r w:rsidRPr="00A579B3">
        <w:rPr>
          <w:sz w:val="24"/>
          <w:szCs w:val="24"/>
          <w:lang w:eastAsia="en-US"/>
        </w:rPr>
        <w:cr/>
      </w:r>
      <w:r w:rsidRPr="00EE24F9">
        <w:rPr>
          <w:sz w:val="24"/>
          <w:szCs w:val="24"/>
          <w:lang w:eastAsia="en-US"/>
        </w:rPr>
        <w:t>9.9.</w:t>
      </w:r>
      <w:r w:rsidRPr="00A579B3">
        <w:rPr>
          <w:sz w:val="24"/>
          <w:szCs w:val="24"/>
          <w:lang w:eastAsia="en-US"/>
        </w:rPr>
        <w:t xml:space="preserve"> W przypadku niezabezpieczenia oferty jedną z określonych w niniejszej specyfikacji form </w:t>
      </w:r>
    </w:p>
    <w:p w:rsidR="004B1500"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w:t>
      </w:r>
      <w:r>
        <w:rPr>
          <w:sz w:val="24"/>
          <w:szCs w:val="24"/>
          <w:lang w:eastAsia="en-US"/>
        </w:rPr>
        <w:t xml:space="preserve"> </w:t>
      </w:r>
      <w:r w:rsidRPr="00A579B3">
        <w:rPr>
          <w:sz w:val="24"/>
          <w:szCs w:val="24"/>
          <w:lang w:eastAsia="en-US"/>
        </w:rPr>
        <w:t>wadium (niewniesienie wadium lub wniesienie w sposób nieprawidłowy) oferta</w:t>
      </w:r>
      <w:r>
        <w:rPr>
          <w:sz w:val="24"/>
          <w:szCs w:val="24"/>
          <w:lang w:eastAsia="en-US"/>
        </w:rPr>
        <w:t xml:space="preserve">  </w:t>
      </w:r>
    </w:p>
    <w:p w:rsidR="004B1500" w:rsidRPr="00A579B3" w:rsidRDefault="004B1500" w:rsidP="004B1500">
      <w:pPr>
        <w:widowControl w:val="0"/>
        <w:autoSpaceDE w:val="0"/>
        <w:autoSpaceDN w:val="0"/>
        <w:adjustRightInd w:val="0"/>
        <w:jc w:val="both"/>
        <w:rPr>
          <w:sz w:val="24"/>
          <w:szCs w:val="24"/>
          <w:lang w:eastAsia="en-US"/>
        </w:rPr>
      </w:pPr>
      <w:r>
        <w:rPr>
          <w:sz w:val="24"/>
          <w:szCs w:val="24"/>
          <w:lang w:eastAsia="en-US"/>
        </w:rPr>
        <w:t xml:space="preserve">  </w:t>
      </w:r>
      <w:r w:rsidRPr="00A579B3">
        <w:rPr>
          <w:sz w:val="24"/>
          <w:szCs w:val="24"/>
          <w:lang w:eastAsia="en-US"/>
        </w:rPr>
        <w:t xml:space="preserve"> </w:t>
      </w:r>
      <w:r>
        <w:rPr>
          <w:sz w:val="24"/>
          <w:szCs w:val="24"/>
          <w:lang w:eastAsia="en-US"/>
        </w:rPr>
        <w:t xml:space="preserve">   </w:t>
      </w:r>
      <w:r w:rsidRPr="00A579B3">
        <w:rPr>
          <w:sz w:val="24"/>
          <w:szCs w:val="24"/>
          <w:lang w:eastAsia="en-US"/>
        </w:rPr>
        <w:t>wykonawcy podlegać będzie odrzuceniu.</w:t>
      </w:r>
    </w:p>
    <w:p w:rsidR="004B1500" w:rsidRPr="00A579B3" w:rsidRDefault="004B1500" w:rsidP="004B1500">
      <w:pPr>
        <w:widowControl w:val="0"/>
        <w:autoSpaceDE w:val="0"/>
        <w:autoSpaceDN w:val="0"/>
        <w:adjustRightInd w:val="0"/>
        <w:jc w:val="both"/>
        <w:rPr>
          <w:sz w:val="24"/>
          <w:szCs w:val="24"/>
          <w:lang w:eastAsia="en-US"/>
        </w:rPr>
      </w:pPr>
      <w:r w:rsidRPr="00EE24F9">
        <w:rPr>
          <w:sz w:val="24"/>
          <w:szCs w:val="24"/>
          <w:lang w:eastAsia="en-US"/>
        </w:rPr>
        <w:t>9.10.</w:t>
      </w:r>
      <w:r w:rsidRPr="00A579B3">
        <w:rPr>
          <w:sz w:val="24"/>
          <w:szCs w:val="24"/>
          <w:lang w:eastAsia="en-US"/>
        </w:rPr>
        <w:t xml:space="preserve"> Zamawiający zwróci niezwłocznie wadium wszystkim wykonawcom po wyborze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najkorzystniejszej oferty lub unieważnieniu postępowania, z wyjątkiem wykonawcy,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którego oferta zostanie wybrana jako najkorzystniejsza.</w:t>
      </w:r>
      <w:r w:rsidRPr="00A579B3">
        <w:rPr>
          <w:sz w:val="24"/>
          <w:szCs w:val="24"/>
          <w:lang w:eastAsia="en-US"/>
        </w:rPr>
        <w:cr/>
      </w:r>
      <w:r w:rsidRPr="00EE24F9">
        <w:rPr>
          <w:sz w:val="24"/>
          <w:szCs w:val="24"/>
          <w:lang w:eastAsia="en-US"/>
        </w:rPr>
        <w:lastRenderedPageBreak/>
        <w:t>9.11.</w:t>
      </w:r>
      <w:r w:rsidRPr="00A579B3">
        <w:rPr>
          <w:sz w:val="24"/>
          <w:szCs w:val="24"/>
          <w:lang w:eastAsia="en-US"/>
        </w:rPr>
        <w:t xml:space="preserve"> Wykonawcy, którego oferta zostanie wybrana jako najkorzystniejsza, Zamawiający </w:t>
      </w:r>
    </w:p>
    <w:p w:rsidR="004B1500"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zwróci  wadium niezwłocznie po zawarciu umowy.</w:t>
      </w:r>
      <w:r w:rsidRPr="00A579B3">
        <w:rPr>
          <w:sz w:val="24"/>
          <w:szCs w:val="24"/>
          <w:lang w:eastAsia="en-US"/>
        </w:rPr>
        <w:cr/>
      </w:r>
      <w:r w:rsidRPr="00EE24F9">
        <w:rPr>
          <w:sz w:val="24"/>
          <w:szCs w:val="24"/>
          <w:lang w:eastAsia="en-US"/>
        </w:rPr>
        <w:t>9.12</w:t>
      </w:r>
      <w:r>
        <w:rPr>
          <w:sz w:val="24"/>
          <w:szCs w:val="24"/>
          <w:lang w:eastAsia="en-US"/>
        </w:rPr>
        <w:t xml:space="preserve">. </w:t>
      </w:r>
      <w:r w:rsidRPr="00A579B3">
        <w:rPr>
          <w:sz w:val="24"/>
          <w:szCs w:val="24"/>
          <w:lang w:eastAsia="en-US"/>
        </w:rPr>
        <w:t xml:space="preserve">Zamawiający zwróci niezwłocznie wadium na wniosek wykonawcy, który wycofał </w:t>
      </w:r>
    </w:p>
    <w:p w:rsidR="004B1500" w:rsidRPr="00A579B3" w:rsidRDefault="004B1500" w:rsidP="004B1500">
      <w:pPr>
        <w:widowControl w:val="0"/>
        <w:autoSpaceDE w:val="0"/>
        <w:autoSpaceDN w:val="0"/>
        <w:adjustRightInd w:val="0"/>
        <w:jc w:val="both"/>
        <w:rPr>
          <w:sz w:val="24"/>
          <w:szCs w:val="24"/>
          <w:lang w:eastAsia="en-US"/>
        </w:rPr>
      </w:pPr>
      <w:r>
        <w:rPr>
          <w:sz w:val="24"/>
          <w:szCs w:val="24"/>
          <w:lang w:eastAsia="en-US"/>
        </w:rPr>
        <w:t xml:space="preserve">   </w:t>
      </w:r>
      <w:r w:rsidRPr="00A579B3">
        <w:rPr>
          <w:sz w:val="24"/>
          <w:szCs w:val="24"/>
          <w:lang w:eastAsia="en-US"/>
        </w:rPr>
        <w:t>ofertę przed upływem terminu składania ofert.</w:t>
      </w:r>
      <w:r w:rsidRPr="00A579B3">
        <w:rPr>
          <w:sz w:val="24"/>
          <w:szCs w:val="24"/>
          <w:lang w:eastAsia="en-US"/>
        </w:rPr>
        <w:cr/>
      </w:r>
      <w:r w:rsidRPr="00EE24F9">
        <w:rPr>
          <w:sz w:val="24"/>
          <w:szCs w:val="24"/>
          <w:lang w:eastAsia="en-US"/>
        </w:rPr>
        <w:t>9.13.</w:t>
      </w:r>
      <w:r w:rsidRPr="00A579B3">
        <w:rPr>
          <w:sz w:val="24"/>
          <w:szCs w:val="24"/>
          <w:lang w:eastAsia="en-US"/>
        </w:rPr>
        <w:t xml:space="preserve"> Zamawiający zatrzymuje wadium wraz z odsetkami, w przypadku wystąpienia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przesłanek  określonych w art. 46 ust. 4a i 5 ustawy Pzp.</w:t>
      </w:r>
      <w:r w:rsidRPr="00A579B3">
        <w:rPr>
          <w:sz w:val="24"/>
          <w:szCs w:val="24"/>
          <w:lang w:eastAsia="en-US"/>
        </w:rPr>
        <w:cr/>
      </w:r>
      <w:r w:rsidRPr="00EE24F9">
        <w:rPr>
          <w:sz w:val="24"/>
          <w:szCs w:val="24"/>
          <w:lang w:eastAsia="en-US"/>
        </w:rPr>
        <w:t>9.14.</w:t>
      </w:r>
      <w:r w:rsidRPr="00A579B3">
        <w:rPr>
          <w:sz w:val="24"/>
          <w:szCs w:val="24"/>
          <w:lang w:eastAsia="en-US"/>
        </w:rPr>
        <w:t xml:space="preserve">W zakresie wadium obowiązują uregulowania Prawa zamówień publicznych zawarte w  </w:t>
      </w:r>
    </w:p>
    <w:p w:rsidR="004B1500" w:rsidRPr="00A579B3" w:rsidRDefault="004B1500" w:rsidP="004B1500">
      <w:pPr>
        <w:widowControl w:val="0"/>
        <w:autoSpaceDE w:val="0"/>
        <w:autoSpaceDN w:val="0"/>
        <w:adjustRightInd w:val="0"/>
        <w:jc w:val="both"/>
        <w:rPr>
          <w:sz w:val="24"/>
          <w:szCs w:val="24"/>
          <w:lang w:eastAsia="en-US"/>
        </w:rPr>
      </w:pPr>
      <w:r w:rsidRPr="00A579B3">
        <w:rPr>
          <w:sz w:val="24"/>
          <w:szCs w:val="24"/>
          <w:lang w:eastAsia="en-US"/>
        </w:rPr>
        <w:t xml:space="preserve">     art. 45 i 46 Prawa zamówień publicznych.</w:t>
      </w:r>
      <w:r w:rsidRPr="00A579B3">
        <w:rPr>
          <w:sz w:val="24"/>
          <w:szCs w:val="24"/>
          <w:lang w:eastAsia="en-US"/>
        </w:rPr>
        <w:cr/>
      </w:r>
    </w:p>
    <w:p w:rsidR="004B1500" w:rsidRPr="00F677B7" w:rsidRDefault="004B1500" w:rsidP="004B1500">
      <w:pPr>
        <w:jc w:val="both"/>
        <w:rPr>
          <w:rFonts w:eastAsia="Cambria"/>
          <w:b/>
          <w:bCs/>
          <w:sz w:val="24"/>
          <w:szCs w:val="24"/>
        </w:rPr>
      </w:pPr>
      <w:r w:rsidRPr="00F677B7">
        <w:rPr>
          <w:rFonts w:eastAsia="Cambria"/>
          <w:b/>
          <w:bCs/>
          <w:sz w:val="24"/>
          <w:szCs w:val="24"/>
        </w:rPr>
        <w:t>10.  TERMIN ZWIĄZANIA OFERTĄ:</w:t>
      </w:r>
    </w:p>
    <w:p w:rsidR="004B1500" w:rsidRPr="00F677B7" w:rsidRDefault="004B1500" w:rsidP="004B1500">
      <w:pPr>
        <w:ind w:left="426" w:hanging="426"/>
        <w:jc w:val="both"/>
        <w:rPr>
          <w:rFonts w:eastAsia="Cambria"/>
          <w:sz w:val="24"/>
          <w:szCs w:val="24"/>
        </w:rPr>
      </w:pPr>
      <w:r>
        <w:rPr>
          <w:rFonts w:eastAsia="Cambria"/>
          <w:sz w:val="24"/>
          <w:szCs w:val="24"/>
        </w:rPr>
        <w:t xml:space="preserve">       </w:t>
      </w:r>
      <w:r w:rsidRPr="00F677B7">
        <w:rPr>
          <w:rFonts w:eastAsia="Cambria"/>
          <w:sz w:val="24"/>
          <w:szCs w:val="24"/>
        </w:rPr>
        <w:t xml:space="preserve">Każdy wykonawca będzie związany swoją ofertą  </w:t>
      </w:r>
      <w:r w:rsidRPr="00C05A74">
        <w:rPr>
          <w:rFonts w:eastAsia="Cambria"/>
          <w:b/>
          <w:sz w:val="24"/>
          <w:szCs w:val="24"/>
        </w:rPr>
        <w:t>30 dni</w:t>
      </w:r>
      <w:r w:rsidRPr="00F677B7">
        <w:rPr>
          <w:rFonts w:eastAsia="Cambria"/>
          <w:sz w:val="24"/>
          <w:szCs w:val="24"/>
        </w:rPr>
        <w:t xml:space="preserve"> od upływu terminu składania ofert. </w:t>
      </w:r>
    </w:p>
    <w:p w:rsidR="004B1500" w:rsidRPr="00F677B7" w:rsidRDefault="004B1500" w:rsidP="004B1500">
      <w:pPr>
        <w:tabs>
          <w:tab w:val="left" w:pos="0"/>
        </w:tabs>
        <w:jc w:val="both"/>
        <w:rPr>
          <w:rFonts w:eastAsia="Cambria"/>
          <w:sz w:val="24"/>
          <w:szCs w:val="24"/>
        </w:rPr>
      </w:pPr>
    </w:p>
    <w:p w:rsidR="004B1500" w:rsidRPr="00F677B7" w:rsidRDefault="004B1500" w:rsidP="004B1500">
      <w:pPr>
        <w:jc w:val="both"/>
        <w:rPr>
          <w:rFonts w:eastAsia="Cambria"/>
          <w:b/>
          <w:bCs/>
          <w:sz w:val="24"/>
          <w:szCs w:val="24"/>
        </w:rPr>
      </w:pPr>
      <w:r w:rsidRPr="00F677B7">
        <w:rPr>
          <w:rFonts w:eastAsia="Cambria"/>
          <w:b/>
          <w:bCs/>
          <w:sz w:val="24"/>
          <w:szCs w:val="24"/>
        </w:rPr>
        <w:t>11.  OPIS SPOSOBU PRZYGOTOWANIA OFERT:</w:t>
      </w:r>
    </w:p>
    <w:p w:rsidR="004B1500" w:rsidRPr="00F677B7" w:rsidRDefault="004B1500" w:rsidP="004B1500">
      <w:pPr>
        <w:tabs>
          <w:tab w:val="left" w:pos="426"/>
        </w:tabs>
        <w:ind w:left="426" w:hanging="426"/>
        <w:jc w:val="both"/>
        <w:rPr>
          <w:rFonts w:eastAsia="Cambria"/>
          <w:sz w:val="24"/>
          <w:szCs w:val="24"/>
        </w:rPr>
      </w:pPr>
      <w:r w:rsidRPr="00F677B7">
        <w:rPr>
          <w:rFonts w:eastAsia="Cambria"/>
          <w:sz w:val="24"/>
          <w:szCs w:val="24"/>
        </w:rPr>
        <w:t>11.1. Ofertę należy napisać pismem czytelnym w języku polskim. Dokumenty składające się na ofertę sporządzone w języku obcym winny być składane wraz z tłumaczeniem na język polski.</w:t>
      </w:r>
    </w:p>
    <w:p w:rsidR="004B1500" w:rsidRPr="00F677B7" w:rsidRDefault="004B1500" w:rsidP="004B1500">
      <w:pPr>
        <w:ind w:left="426" w:hanging="426"/>
        <w:jc w:val="both"/>
        <w:rPr>
          <w:rFonts w:eastAsia="Cambria"/>
          <w:sz w:val="24"/>
          <w:szCs w:val="24"/>
        </w:rPr>
      </w:pPr>
      <w:r w:rsidRPr="00F677B7">
        <w:rPr>
          <w:rFonts w:eastAsia="Cambria"/>
          <w:sz w:val="24"/>
          <w:szCs w:val="24"/>
        </w:rPr>
        <w:t>11.2. Ofertę należy sporządzić zgodnie z wymaganiami umieszczonymi w specyfikacji oraz dołączyć wszystkie wymagane dokumenty i oświadczenia.</w:t>
      </w:r>
    </w:p>
    <w:p w:rsidR="004B1500" w:rsidRPr="00F677B7" w:rsidRDefault="004B1500" w:rsidP="004B1500">
      <w:pPr>
        <w:ind w:left="426" w:hanging="426"/>
        <w:jc w:val="both"/>
        <w:rPr>
          <w:rFonts w:eastAsia="Cambria"/>
          <w:sz w:val="24"/>
          <w:szCs w:val="24"/>
        </w:rPr>
      </w:pPr>
      <w:r w:rsidRPr="00F677B7">
        <w:rPr>
          <w:rFonts w:eastAsia="Cambria"/>
          <w:sz w:val="24"/>
          <w:szCs w:val="24"/>
        </w:rPr>
        <w:t>11.3. Każdy wykonawca może złożyć w niniejszym postępowaniu tylko jedną ofertę.</w:t>
      </w:r>
    </w:p>
    <w:p w:rsidR="004B1500" w:rsidRPr="00F677B7" w:rsidRDefault="004B1500" w:rsidP="004B1500">
      <w:pPr>
        <w:tabs>
          <w:tab w:val="left" w:pos="426"/>
        </w:tabs>
        <w:ind w:left="426" w:hanging="426"/>
        <w:jc w:val="both"/>
        <w:rPr>
          <w:rFonts w:eastAsia="Cambria"/>
          <w:sz w:val="24"/>
          <w:szCs w:val="24"/>
        </w:rPr>
      </w:pPr>
      <w:r w:rsidRPr="00F677B7">
        <w:rPr>
          <w:rFonts w:eastAsia="Cambria"/>
          <w:sz w:val="24"/>
          <w:szCs w:val="24"/>
        </w:rPr>
        <w:t>11.4. Ofertę należy złożyć w trwale zamkniętej kopercie. Koperta powinna być zaadresowana na adres wskazany</w:t>
      </w:r>
      <w:r>
        <w:rPr>
          <w:rFonts w:eastAsia="Cambria"/>
          <w:sz w:val="24"/>
          <w:szCs w:val="24"/>
        </w:rPr>
        <w:t xml:space="preserve"> </w:t>
      </w:r>
      <w:r w:rsidRPr="00F677B7">
        <w:rPr>
          <w:rFonts w:eastAsia="Cambria"/>
          <w:sz w:val="24"/>
          <w:szCs w:val="24"/>
        </w:rPr>
        <w:t>w pkt 1 SIWZ.</w:t>
      </w:r>
    </w:p>
    <w:p w:rsidR="004B1500" w:rsidRPr="00F677B7" w:rsidRDefault="004B1500" w:rsidP="004B1500">
      <w:pPr>
        <w:jc w:val="both"/>
        <w:rPr>
          <w:rFonts w:eastAsia="Cambria"/>
          <w:b/>
          <w:bCs/>
          <w:sz w:val="24"/>
          <w:szCs w:val="24"/>
          <w:u w:val="single"/>
        </w:rPr>
      </w:pPr>
      <w:r w:rsidRPr="00F677B7">
        <w:rPr>
          <w:rFonts w:eastAsia="Cambria"/>
          <w:b/>
          <w:bCs/>
          <w:sz w:val="24"/>
          <w:szCs w:val="24"/>
          <w:u w:val="single"/>
        </w:rPr>
        <w:t>UWAGA:</w:t>
      </w:r>
    </w:p>
    <w:p w:rsidR="004B1500" w:rsidRPr="00F677B7" w:rsidRDefault="004B1500" w:rsidP="004B1500">
      <w:pPr>
        <w:ind w:left="567" w:hanging="567"/>
        <w:jc w:val="both"/>
        <w:rPr>
          <w:rFonts w:eastAsia="Cambria"/>
          <w:sz w:val="24"/>
          <w:szCs w:val="24"/>
        </w:rPr>
      </w:pPr>
      <w:r w:rsidRPr="00F677B7">
        <w:rPr>
          <w:rFonts w:eastAsia="Cambria"/>
          <w:sz w:val="24"/>
          <w:szCs w:val="24"/>
        </w:rPr>
        <w:t xml:space="preserve">11.5. Wykonawcy zobowiązani są wraz z ofertą złożyć następujące dokumenty oraz oświadczenia: </w:t>
      </w:r>
    </w:p>
    <w:p w:rsidR="004B1500" w:rsidRPr="00F677B7" w:rsidRDefault="004B1500" w:rsidP="004B1500">
      <w:pPr>
        <w:tabs>
          <w:tab w:val="left" w:pos="567"/>
        </w:tabs>
        <w:ind w:left="284"/>
        <w:jc w:val="both"/>
        <w:rPr>
          <w:rFonts w:eastAsia="Cambria"/>
          <w:sz w:val="24"/>
          <w:szCs w:val="24"/>
        </w:rPr>
      </w:pPr>
      <w:r w:rsidRPr="00F677B7">
        <w:rPr>
          <w:rFonts w:eastAsia="Cambria"/>
          <w:sz w:val="24"/>
          <w:szCs w:val="24"/>
        </w:rPr>
        <w:t>11.5.1. Oświadczenia i dokumenty wymagane w sekcji 5-7 specyfikacji istotnych warunków zamówienia.</w:t>
      </w:r>
    </w:p>
    <w:p w:rsidR="004B1500" w:rsidRPr="00C56CDC" w:rsidRDefault="004B1500" w:rsidP="004B1500">
      <w:pPr>
        <w:tabs>
          <w:tab w:val="left" w:pos="567"/>
        </w:tabs>
        <w:ind w:left="284"/>
        <w:jc w:val="both"/>
        <w:rPr>
          <w:sz w:val="24"/>
          <w:szCs w:val="24"/>
          <w:u w:val="single"/>
        </w:rPr>
      </w:pPr>
      <w:r w:rsidRPr="00F677B7">
        <w:rPr>
          <w:rFonts w:eastAsia="Cambria"/>
          <w:sz w:val="24"/>
          <w:szCs w:val="24"/>
        </w:rPr>
        <w:t>11.5.2. Formularz ofertowy (</w:t>
      </w:r>
      <w:r w:rsidRPr="00F677B7">
        <w:rPr>
          <w:rFonts w:eastAsia="Cambria"/>
          <w:b/>
          <w:sz w:val="24"/>
          <w:szCs w:val="24"/>
        </w:rPr>
        <w:t>wg załącznika nr 1)</w:t>
      </w:r>
      <w:r w:rsidRPr="00F677B7">
        <w:rPr>
          <w:rFonts w:eastAsia="Cambria"/>
          <w:sz w:val="24"/>
          <w:szCs w:val="24"/>
        </w:rPr>
        <w:t xml:space="preserve"> – w przypadku składania oferty przez podmioty występujące wspólnie należy podać </w:t>
      </w:r>
      <w:r w:rsidRPr="00C56CDC">
        <w:rPr>
          <w:rFonts w:eastAsia="Cambria"/>
          <w:sz w:val="24"/>
          <w:szCs w:val="24"/>
        </w:rPr>
        <w:t xml:space="preserve">nazwy (firmy) oraz dokładne adresy wszystkich wykonawców składających ofertę wspólną </w:t>
      </w:r>
      <w:r w:rsidRPr="00C56CDC">
        <w:rPr>
          <w:rFonts w:eastAsia="Cambria"/>
          <w:b/>
          <w:sz w:val="24"/>
          <w:szCs w:val="24"/>
          <w:u w:val="single"/>
        </w:rPr>
        <w:t xml:space="preserve">wraz z ceną – maksymalną wartością wynagrodzenia obliczoną w oparciu o prognozowane ilości (strumień) odpadów oraz ceny jednostkowe podane w ofercie. </w:t>
      </w:r>
    </w:p>
    <w:p w:rsidR="004B1500" w:rsidRPr="00F677B7" w:rsidRDefault="004B1500" w:rsidP="004B1500">
      <w:pPr>
        <w:ind w:left="284"/>
        <w:jc w:val="both"/>
        <w:rPr>
          <w:rFonts w:eastAsia="Cambria"/>
          <w:sz w:val="24"/>
          <w:szCs w:val="24"/>
        </w:rPr>
      </w:pPr>
      <w:r w:rsidRPr="00C56CDC">
        <w:rPr>
          <w:rFonts w:eastAsia="Cambria"/>
          <w:sz w:val="24"/>
          <w:szCs w:val="24"/>
        </w:rPr>
        <w:t>11.5.3. Pełnomocnictwo do reprezentowania w postępowaniu</w:t>
      </w:r>
      <w:r w:rsidRPr="00F677B7">
        <w:rPr>
          <w:rFonts w:eastAsia="Cambria"/>
          <w:sz w:val="24"/>
          <w:szCs w:val="24"/>
        </w:rPr>
        <w:t xml:space="preserve"> albo do reprezentowania w postępowaniu i zawarcia umowy, w przypadku wykonawców wspólnie ubiegających się o udzielenie zamówienia zgodnie z art. 23 ustawy Prawo zamówień publicznych (dotyczy również wspólników spółki cywilnej).</w:t>
      </w:r>
    </w:p>
    <w:p w:rsidR="004B1500" w:rsidRPr="00F677B7" w:rsidRDefault="004B1500" w:rsidP="004B1500">
      <w:pPr>
        <w:ind w:left="284"/>
        <w:jc w:val="both"/>
        <w:rPr>
          <w:rFonts w:eastAsia="Cambria"/>
          <w:sz w:val="24"/>
          <w:szCs w:val="24"/>
        </w:rPr>
      </w:pPr>
      <w:r w:rsidRPr="00F677B7">
        <w:rPr>
          <w:rFonts w:eastAsia="Cambria"/>
          <w:sz w:val="24"/>
          <w:szCs w:val="24"/>
        </w:rPr>
        <w:t>11.5.4. Pełnomocnictwo do występowania w imieniu wykonawcy, w przypadku, gdy dokumenty składające się na ofertę podpisuje osoba, której umocowanie do reprezentowania wykonawcy nie będzie wynikać z dokumentów załączonych do oferty.</w:t>
      </w:r>
    </w:p>
    <w:p w:rsidR="004B1500" w:rsidRPr="00F677B7" w:rsidRDefault="004B1500" w:rsidP="004B1500">
      <w:pPr>
        <w:ind w:left="284"/>
        <w:jc w:val="both"/>
        <w:rPr>
          <w:rFonts w:eastAsia="Cambria"/>
          <w:sz w:val="24"/>
          <w:szCs w:val="24"/>
        </w:rPr>
      </w:pPr>
      <w:r w:rsidRPr="00F677B7">
        <w:rPr>
          <w:rFonts w:eastAsia="Cambria"/>
          <w:sz w:val="24"/>
          <w:szCs w:val="24"/>
        </w:rPr>
        <w:t>11.5.5. W przypadku wykonawców wspólnie ubiegających się o udzielenie zamówienia dokumenty i oświadczenia składające się na ofertę powinny być podpisane przez pełnomocnika.</w:t>
      </w:r>
    </w:p>
    <w:p w:rsidR="004B1500" w:rsidRPr="00F677B7" w:rsidRDefault="004B1500" w:rsidP="004B1500">
      <w:pPr>
        <w:ind w:left="567" w:hanging="567"/>
        <w:jc w:val="both"/>
        <w:rPr>
          <w:rFonts w:eastAsia="Cambria"/>
          <w:sz w:val="24"/>
          <w:szCs w:val="24"/>
        </w:rPr>
      </w:pPr>
      <w:r w:rsidRPr="00F677B7">
        <w:rPr>
          <w:rFonts w:eastAsia="Cambria"/>
          <w:sz w:val="24"/>
          <w:szCs w:val="24"/>
        </w:rPr>
        <w:t>11.6. Pełnomocnictwo, o którym mowa w pkt 11.5.3. i 11.5.4. powinno być przedstawione w formie oryginału lub kopii poświadczonej w drodze czynności notarialnej w rozumieniu ustawy z dnia 14 lutego 1991 r. Prawo o notariacie (Dz. U. z 201</w:t>
      </w:r>
      <w:r>
        <w:rPr>
          <w:rFonts w:eastAsia="Cambria"/>
          <w:sz w:val="24"/>
          <w:szCs w:val="24"/>
        </w:rPr>
        <w:t>9</w:t>
      </w:r>
      <w:r w:rsidRPr="00F677B7">
        <w:rPr>
          <w:rFonts w:eastAsia="Cambria"/>
          <w:sz w:val="24"/>
          <w:szCs w:val="24"/>
        </w:rPr>
        <w:t xml:space="preserve">r. poz. </w:t>
      </w:r>
      <w:r>
        <w:rPr>
          <w:rFonts w:eastAsia="Cambria"/>
          <w:sz w:val="24"/>
          <w:szCs w:val="24"/>
        </w:rPr>
        <w:t>540</w:t>
      </w:r>
      <w:r w:rsidRPr="00F677B7">
        <w:rPr>
          <w:rFonts w:eastAsia="Cambria"/>
          <w:sz w:val="24"/>
          <w:szCs w:val="24"/>
        </w:rPr>
        <w:t xml:space="preserve">). </w:t>
      </w:r>
    </w:p>
    <w:p w:rsidR="004B1500" w:rsidRPr="00F677B7" w:rsidRDefault="004B1500" w:rsidP="004B1500">
      <w:pPr>
        <w:ind w:left="567" w:hanging="567"/>
        <w:jc w:val="both"/>
        <w:rPr>
          <w:rFonts w:eastAsia="Cambria"/>
          <w:sz w:val="24"/>
          <w:szCs w:val="24"/>
        </w:rPr>
      </w:pPr>
      <w:r w:rsidRPr="00F677B7">
        <w:rPr>
          <w:rFonts w:eastAsia="Cambria"/>
          <w:sz w:val="24"/>
          <w:szCs w:val="24"/>
        </w:rPr>
        <w:t>11.7.  Poprawki powinny być naniesione czytelnie oraz opatrzone podpisem/parafą osoby upoważnionej.</w:t>
      </w:r>
    </w:p>
    <w:p w:rsidR="004B1500" w:rsidRPr="00F677B7" w:rsidRDefault="004B1500" w:rsidP="004B1500">
      <w:pPr>
        <w:ind w:left="567" w:hanging="567"/>
        <w:jc w:val="both"/>
        <w:rPr>
          <w:rFonts w:eastAsia="Cambria"/>
          <w:sz w:val="24"/>
          <w:szCs w:val="24"/>
        </w:rPr>
      </w:pPr>
      <w:r w:rsidRPr="00F677B7">
        <w:rPr>
          <w:rFonts w:eastAsia="Cambria"/>
          <w:sz w:val="24"/>
          <w:szCs w:val="24"/>
        </w:rPr>
        <w:t>11.8. Ponadto zaleca się spięcie na trwałe wszystkich dokumentów, załączenie spisu treści oferty, ułożenie wszystkich wymaganych dokumentów zgodnie z kolejnością podaną w specyfikacji oraz ponumerowanie wszystkich stron oferty.</w:t>
      </w:r>
    </w:p>
    <w:p w:rsidR="004B1500" w:rsidRPr="00F677B7" w:rsidRDefault="004B1500" w:rsidP="004B1500">
      <w:pPr>
        <w:ind w:left="567" w:hanging="567"/>
        <w:jc w:val="both"/>
        <w:rPr>
          <w:bCs/>
          <w:sz w:val="24"/>
          <w:szCs w:val="24"/>
        </w:rPr>
      </w:pPr>
      <w:r w:rsidRPr="00F677B7">
        <w:rPr>
          <w:rFonts w:eastAsia="Cambria"/>
          <w:sz w:val="24"/>
          <w:szCs w:val="24"/>
        </w:rPr>
        <w:t xml:space="preserve">11.9. </w:t>
      </w:r>
      <w:r w:rsidRPr="00F677B7">
        <w:rPr>
          <w:sz w:val="24"/>
          <w:szCs w:val="24"/>
        </w:rPr>
        <w:t xml:space="preserve">W przypadku gdyby oferta, oświadczenia lub dokumenty zawierały informacje stanowiące tajemnicę przedsiębiorstwa w rozumieniu przepisów o zwalczaniu nieuczciwej konkurencji, </w:t>
      </w:r>
      <w:r w:rsidRPr="00F677B7">
        <w:rPr>
          <w:sz w:val="24"/>
          <w:szCs w:val="24"/>
        </w:rPr>
        <w:lastRenderedPageBreak/>
        <w:t xml:space="preserve">Wykonawca powinien w sposób nie budzący wątpliwości zastrzec, że nie mogą być one udostępnione oraz wykazywać, że zastrzeżone informacje stanowiące tajemnice przedsiębiorstwa. </w:t>
      </w:r>
      <w:r w:rsidRPr="00F677B7">
        <w:rPr>
          <w:b/>
          <w:bCs/>
          <w:sz w:val="24"/>
          <w:szCs w:val="24"/>
        </w:rPr>
        <w:t xml:space="preserve">Informacje te powinny być umieszczone w osobnym wewnętrznym opakowaniu, </w:t>
      </w:r>
      <w:r w:rsidRPr="00F677B7">
        <w:rPr>
          <w:bCs/>
          <w:sz w:val="24"/>
          <w:szCs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4B1500" w:rsidRPr="00F677B7" w:rsidRDefault="004B1500" w:rsidP="004B1500">
      <w:pPr>
        <w:ind w:left="567" w:hanging="567"/>
        <w:jc w:val="both"/>
        <w:rPr>
          <w:sz w:val="24"/>
          <w:szCs w:val="24"/>
        </w:rPr>
      </w:pPr>
      <w:r w:rsidRPr="00F677B7">
        <w:rPr>
          <w:rFonts w:eastAsia="Cambria"/>
          <w:sz w:val="24"/>
          <w:szCs w:val="24"/>
        </w:rPr>
        <w:t xml:space="preserve">11.10. </w:t>
      </w:r>
      <w:r w:rsidRPr="00F677B7">
        <w:rPr>
          <w:sz w:val="24"/>
          <w:szCs w:val="24"/>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4B1500" w:rsidRPr="00F677B7" w:rsidRDefault="004B1500" w:rsidP="004B1500">
      <w:pPr>
        <w:pBdr>
          <w:top w:val="single" w:sz="4" w:space="1" w:color="auto"/>
          <w:left w:val="single" w:sz="4" w:space="4" w:color="auto"/>
          <w:bottom w:val="single" w:sz="4" w:space="7" w:color="auto"/>
          <w:right w:val="single" w:sz="4" w:space="4" w:color="auto"/>
        </w:pBdr>
        <w:ind w:left="426"/>
        <w:rPr>
          <w:b/>
          <w:sz w:val="24"/>
          <w:szCs w:val="24"/>
        </w:rPr>
      </w:pPr>
      <w:r w:rsidRPr="00F677B7">
        <w:rPr>
          <w:b/>
          <w:sz w:val="24"/>
          <w:szCs w:val="24"/>
        </w:rPr>
        <w:t>Nadawca:</w:t>
      </w:r>
    </w:p>
    <w:p w:rsidR="004B1500" w:rsidRPr="00F677B7" w:rsidRDefault="004B1500" w:rsidP="004B1500">
      <w:pPr>
        <w:pBdr>
          <w:top w:val="single" w:sz="4" w:space="1" w:color="auto"/>
          <w:left w:val="single" w:sz="4" w:space="4" w:color="auto"/>
          <w:bottom w:val="single" w:sz="4" w:space="7" w:color="auto"/>
          <w:right w:val="single" w:sz="4" w:space="4" w:color="auto"/>
        </w:pBdr>
        <w:tabs>
          <w:tab w:val="left" w:pos="864"/>
          <w:tab w:val="left" w:pos="4032"/>
        </w:tabs>
        <w:ind w:left="426"/>
        <w:jc w:val="both"/>
        <w:rPr>
          <w:sz w:val="24"/>
          <w:szCs w:val="24"/>
        </w:rPr>
      </w:pPr>
      <w:r w:rsidRPr="00F677B7">
        <w:rPr>
          <w:sz w:val="24"/>
          <w:szCs w:val="24"/>
        </w:rPr>
        <w:t>Nazwa i adres Wykonawcy (pieczęć).</w:t>
      </w:r>
    </w:p>
    <w:p w:rsidR="004B1500" w:rsidRPr="00F677B7" w:rsidRDefault="004B1500" w:rsidP="004B1500">
      <w:pPr>
        <w:pBdr>
          <w:top w:val="single" w:sz="4" w:space="1" w:color="auto"/>
          <w:left w:val="single" w:sz="4" w:space="4" w:color="auto"/>
          <w:bottom w:val="single" w:sz="4" w:space="7" w:color="auto"/>
          <w:right w:val="single" w:sz="4" w:space="4" w:color="auto"/>
        </w:pBdr>
        <w:ind w:left="426"/>
        <w:rPr>
          <w:b/>
          <w:sz w:val="24"/>
          <w:szCs w:val="24"/>
        </w:rPr>
      </w:pPr>
    </w:p>
    <w:p w:rsidR="004B1500" w:rsidRPr="00F677B7" w:rsidRDefault="004B1500" w:rsidP="004B1500">
      <w:pPr>
        <w:pBdr>
          <w:top w:val="single" w:sz="4" w:space="1" w:color="auto"/>
          <w:left w:val="single" w:sz="4" w:space="4" w:color="auto"/>
          <w:bottom w:val="single" w:sz="4" w:space="7" w:color="auto"/>
          <w:right w:val="single" w:sz="4" w:space="4" w:color="auto"/>
        </w:pBdr>
        <w:ind w:left="426"/>
        <w:rPr>
          <w:b/>
          <w:sz w:val="24"/>
          <w:szCs w:val="24"/>
        </w:rPr>
      </w:pPr>
      <w:r w:rsidRPr="00F677B7">
        <w:rPr>
          <w:b/>
          <w:sz w:val="24"/>
          <w:szCs w:val="24"/>
        </w:rPr>
        <w:t>Adresat:</w:t>
      </w:r>
    </w:p>
    <w:p w:rsidR="004B1500" w:rsidRPr="00F677B7" w:rsidRDefault="004B1500" w:rsidP="004B1500">
      <w:pPr>
        <w:pBdr>
          <w:top w:val="single" w:sz="4" w:space="1" w:color="auto"/>
          <w:left w:val="single" w:sz="4" w:space="4" w:color="auto"/>
          <w:bottom w:val="single" w:sz="4" w:space="7" w:color="auto"/>
          <w:right w:val="single" w:sz="4" w:space="4" w:color="auto"/>
        </w:pBdr>
        <w:tabs>
          <w:tab w:val="left" w:pos="284"/>
        </w:tabs>
        <w:ind w:left="426"/>
        <w:rPr>
          <w:b/>
          <w:sz w:val="24"/>
          <w:szCs w:val="24"/>
        </w:rPr>
      </w:pPr>
      <w:r w:rsidRPr="00F677B7">
        <w:rPr>
          <w:b/>
          <w:sz w:val="24"/>
          <w:szCs w:val="24"/>
        </w:rPr>
        <w:t xml:space="preserve">Urząd Gminy </w:t>
      </w:r>
      <w:r>
        <w:rPr>
          <w:b/>
          <w:sz w:val="24"/>
          <w:szCs w:val="24"/>
        </w:rPr>
        <w:t>w Tczowie, Tczów 124</w:t>
      </w:r>
      <w:r w:rsidRPr="00F677B7">
        <w:rPr>
          <w:b/>
          <w:sz w:val="24"/>
          <w:szCs w:val="24"/>
        </w:rPr>
        <w:t>, 26</w:t>
      </w:r>
      <w:r>
        <w:rPr>
          <w:b/>
          <w:sz w:val="24"/>
          <w:szCs w:val="24"/>
        </w:rPr>
        <w:t>-706 Tczów</w:t>
      </w:r>
    </w:p>
    <w:p w:rsidR="004B1500" w:rsidRDefault="004B1500" w:rsidP="004B1500">
      <w:pPr>
        <w:pStyle w:val="Tekstpodstawowy"/>
        <w:pBdr>
          <w:top w:val="single" w:sz="4" w:space="1" w:color="auto"/>
          <w:left w:val="single" w:sz="4" w:space="4" w:color="auto"/>
          <w:bottom w:val="single" w:sz="4" w:space="7" w:color="auto"/>
          <w:right w:val="single" w:sz="4" w:space="4" w:color="auto"/>
        </w:pBdr>
        <w:tabs>
          <w:tab w:val="left" w:pos="6300"/>
        </w:tabs>
        <w:ind w:left="426"/>
        <w:jc w:val="center"/>
        <w:rPr>
          <w:rFonts w:cs="Times New Roman"/>
          <w:b/>
          <w:sz w:val="24"/>
          <w:szCs w:val="24"/>
          <w:lang w:val="pl-PL"/>
        </w:rPr>
      </w:pPr>
      <w:r w:rsidRPr="00F677B7">
        <w:rPr>
          <w:rFonts w:cs="Times New Roman"/>
          <w:b/>
          <w:sz w:val="24"/>
          <w:szCs w:val="24"/>
          <w:lang w:val="pl-PL"/>
        </w:rPr>
        <w:t>OFERTA NA</w:t>
      </w:r>
      <w:r>
        <w:rPr>
          <w:rFonts w:cs="Times New Roman"/>
          <w:b/>
          <w:sz w:val="24"/>
          <w:szCs w:val="24"/>
          <w:lang w:val="pl-PL"/>
        </w:rPr>
        <w:t xml:space="preserve">:  </w:t>
      </w:r>
      <w:r w:rsidRPr="00F677B7">
        <w:rPr>
          <w:rFonts w:cs="Times New Roman"/>
          <w:b/>
          <w:sz w:val="24"/>
          <w:szCs w:val="24"/>
          <w:lang w:val="pl-PL"/>
        </w:rPr>
        <w:t xml:space="preserve"> </w:t>
      </w:r>
    </w:p>
    <w:p w:rsidR="004B1500" w:rsidRPr="00F677B7" w:rsidRDefault="004B1500" w:rsidP="004B1500">
      <w:pPr>
        <w:pStyle w:val="Tekstpodstawowy"/>
        <w:pBdr>
          <w:top w:val="single" w:sz="4" w:space="1" w:color="auto"/>
          <w:left w:val="single" w:sz="4" w:space="4" w:color="auto"/>
          <w:bottom w:val="single" w:sz="4" w:space="7" w:color="auto"/>
          <w:right w:val="single" w:sz="4" w:space="4" w:color="auto"/>
        </w:pBdr>
        <w:tabs>
          <w:tab w:val="left" w:pos="6300"/>
        </w:tabs>
        <w:ind w:left="426"/>
        <w:jc w:val="center"/>
        <w:rPr>
          <w:rFonts w:cs="Times New Roman"/>
          <w:b/>
          <w:sz w:val="24"/>
          <w:szCs w:val="24"/>
          <w:lang w:val="pl-PL"/>
        </w:rPr>
      </w:pPr>
      <w:r>
        <w:rPr>
          <w:rFonts w:cs="Times New Roman"/>
          <w:b/>
          <w:sz w:val="24"/>
          <w:szCs w:val="24"/>
          <w:lang w:val="pl-PL"/>
        </w:rPr>
        <w:t>„Odbiór i zagospodarowanie odpadów komunalnych od właścicieli nieruchomości zamieszkałych na terenie Gminy Tczów w 202</w:t>
      </w:r>
      <w:r w:rsidR="00753AE8">
        <w:rPr>
          <w:rFonts w:cs="Times New Roman"/>
          <w:b/>
          <w:sz w:val="24"/>
          <w:szCs w:val="24"/>
          <w:lang w:val="pl-PL"/>
        </w:rPr>
        <w:t>1</w:t>
      </w:r>
      <w:r>
        <w:rPr>
          <w:rFonts w:cs="Times New Roman"/>
          <w:b/>
          <w:sz w:val="24"/>
          <w:szCs w:val="24"/>
          <w:lang w:val="pl-PL"/>
        </w:rPr>
        <w:t xml:space="preserve"> roku”</w:t>
      </w:r>
    </w:p>
    <w:p w:rsidR="004B1500" w:rsidRPr="00F677B7" w:rsidRDefault="004B1500" w:rsidP="004B1500">
      <w:pPr>
        <w:pStyle w:val="Tekstpodstawowy"/>
        <w:pBdr>
          <w:top w:val="single" w:sz="4" w:space="1" w:color="auto"/>
          <w:left w:val="single" w:sz="4" w:space="4" w:color="auto"/>
          <w:bottom w:val="single" w:sz="4" w:space="7" w:color="auto"/>
          <w:right w:val="single" w:sz="4" w:space="4" w:color="auto"/>
        </w:pBdr>
        <w:tabs>
          <w:tab w:val="left" w:pos="6300"/>
        </w:tabs>
        <w:ind w:left="426"/>
        <w:jc w:val="center"/>
        <w:rPr>
          <w:rFonts w:cs="Times New Roman"/>
          <w:sz w:val="24"/>
          <w:szCs w:val="24"/>
          <w:lang w:val="pl-PL"/>
        </w:rPr>
      </w:pPr>
    </w:p>
    <w:p w:rsidR="004B1500" w:rsidRPr="00F677B7" w:rsidRDefault="004B1500" w:rsidP="004B1500">
      <w:pPr>
        <w:pStyle w:val="Tekstpodstawowy"/>
        <w:pBdr>
          <w:top w:val="single" w:sz="4" w:space="1" w:color="auto"/>
          <w:left w:val="single" w:sz="4" w:space="4" w:color="auto"/>
          <w:bottom w:val="single" w:sz="4" w:space="7" w:color="auto"/>
          <w:right w:val="single" w:sz="4" w:space="4" w:color="auto"/>
        </w:pBdr>
        <w:tabs>
          <w:tab w:val="left" w:pos="6300"/>
        </w:tabs>
        <w:ind w:left="426"/>
        <w:jc w:val="center"/>
        <w:rPr>
          <w:rFonts w:cs="Times New Roman"/>
          <w:sz w:val="24"/>
          <w:szCs w:val="24"/>
          <w:lang w:val="pl-PL"/>
        </w:rPr>
      </w:pPr>
      <w:r w:rsidRPr="00F677B7">
        <w:rPr>
          <w:rFonts w:cs="Times New Roman"/>
          <w:sz w:val="24"/>
          <w:szCs w:val="24"/>
          <w:lang w:val="pl-PL"/>
        </w:rPr>
        <w:t>NIE OTWIERAĆ PRZED TERMINEM OTWARCIA OFERT</w:t>
      </w:r>
    </w:p>
    <w:p w:rsidR="004B1500" w:rsidRPr="00F677B7" w:rsidRDefault="00753AE8" w:rsidP="004B1500">
      <w:pPr>
        <w:pStyle w:val="Tekstpodstawowy"/>
        <w:pBdr>
          <w:top w:val="single" w:sz="4" w:space="1" w:color="auto"/>
          <w:left w:val="single" w:sz="4" w:space="4" w:color="auto"/>
          <w:bottom w:val="single" w:sz="4" w:space="7" w:color="auto"/>
          <w:right w:val="single" w:sz="4" w:space="4" w:color="auto"/>
        </w:pBdr>
        <w:tabs>
          <w:tab w:val="left" w:pos="6300"/>
        </w:tabs>
        <w:ind w:left="426"/>
        <w:jc w:val="center"/>
        <w:rPr>
          <w:rFonts w:cs="Times New Roman"/>
          <w:sz w:val="24"/>
          <w:szCs w:val="24"/>
          <w:lang w:val="pl-PL"/>
        </w:rPr>
      </w:pPr>
      <w:r>
        <w:rPr>
          <w:rFonts w:cs="Times New Roman"/>
          <w:b/>
          <w:bCs/>
          <w:sz w:val="24"/>
          <w:szCs w:val="24"/>
          <w:lang w:val="pl-PL"/>
        </w:rPr>
        <w:t>18</w:t>
      </w:r>
      <w:r w:rsidR="004B1500" w:rsidRPr="00F677B7">
        <w:rPr>
          <w:rFonts w:cs="Times New Roman"/>
          <w:b/>
          <w:bCs/>
          <w:sz w:val="24"/>
          <w:szCs w:val="24"/>
          <w:lang w:val="pl-PL"/>
        </w:rPr>
        <w:t>.</w:t>
      </w:r>
      <w:r w:rsidR="004B1500">
        <w:rPr>
          <w:rFonts w:cs="Times New Roman"/>
          <w:b/>
          <w:bCs/>
          <w:sz w:val="24"/>
          <w:szCs w:val="24"/>
          <w:lang w:val="pl-PL"/>
        </w:rPr>
        <w:t>11</w:t>
      </w:r>
      <w:r>
        <w:rPr>
          <w:rFonts w:cs="Times New Roman"/>
          <w:b/>
          <w:bCs/>
          <w:sz w:val="24"/>
          <w:szCs w:val="24"/>
          <w:lang w:val="pl-PL"/>
        </w:rPr>
        <w:t>.2020</w:t>
      </w:r>
      <w:r w:rsidR="004B1500" w:rsidRPr="00F677B7">
        <w:rPr>
          <w:rFonts w:cs="Times New Roman"/>
          <w:b/>
          <w:bCs/>
          <w:sz w:val="24"/>
          <w:szCs w:val="24"/>
          <w:lang w:val="pl-PL"/>
        </w:rPr>
        <w:t> r. godz. 10:00</w:t>
      </w:r>
    </w:p>
    <w:p w:rsidR="004B1500" w:rsidRDefault="004B1500" w:rsidP="004B1500">
      <w:pPr>
        <w:pStyle w:val="Standard"/>
        <w:jc w:val="both"/>
        <w:rPr>
          <w:rFonts w:cs="Times New Roman"/>
          <w:lang w:val="pl-PL"/>
        </w:rPr>
      </w:pPr>
    </w:p>
    <w:p w:rsidR="004B1500" w:rsidRPr="00F677B7" w:rsidRDefault="004B1500" w:rsidP="004B1500">
      <w:pPr>
        <w:pStyle w:val="Standard"/>
        <w:jc w:val="both"/>
        <w:rPr>
          <w:rFonts w:cs="Times New Roman"/>
          <w:lang w:val="pl-PL"/>
        </w:rPr>
      </w:pPr>
    </w:p>
    <w:p w:rsidR="004B1500" w:rsidRPr="00F677B7" w:rsidRDefault="004B1500" w:rsidP="004B1500">
      <w:pPr>
        <w:pStyle w:val="Standard"/>
        <w:ind w:left="567" w:hanging="567"/>
        <w:jc w:val="both"/>
        <w:rPr>
          <w:rFonts w:cs="Times New Roman"/>
          <w:lang w:val="pl-PL"/>
        </w:rPr>
      </w:pPr>
      <w:r w:rsidRPr="00F677B7">
        <w:rPr>
          <w:rFonts w:cs="Times New Roman"/>
          <w:lang w:val="pl-PL"/>
        </w:rPr>
        <w:t xml:space="preserve">11.11. 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 </w:t>
      </w:r>
    </w:p>
    <w:p w:rsidR="004B1500" w:rsidRPr="00F677B7" w:rsidRDefault="004B1500" w:rsidP="004B1500">
      <w:pPr>
        <w:pStyle w:val="Standard"/>
        <w:ind w:left="567" w:hanging="567"/>
        <w:jc w:val="both"/>
        <w:rPr>
          <w:rFonts w:cs="Times New Roman"/>
          <w:lang w:val="pl-PL"/>
        </w:rPr>
      </w:pPr>
    </w:p>
    <w:p w:rsidR="004B1500" w:rsidRPr="00F677B7" w:rsidRDefault="004B1500" w:rsidP="004B1500">
      <w:pPr>
        <w:pStyle w:val="Standard"/>
        <w:ind w:left="567" w:hanging="567"/>
        <w:jc w:val="both"/>
        <w:rPr>
          <w:rFonts w:cs="Times New Roman"/>
          <w:lang w:val="pl-PL"/>
        </w:rPr>
      </w:pPr>
      <w:r w:rsidRPr="00F677B7">
        <w:rPr>
          <w:rFonts w:cs="Times New Roman"/>
          <w:lang w:val="pl-PL"/>
        </w:rPr>
        <w:t>11.12.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B1500" w:rsidRPr="00F677B7" w:rsidRDefault="004B1500" w:rsidP="004B1500">
      <w:pPr>
        <w:jc w:val="both"/>
        <w:rPr>
          <w:rFonts w:eastAsia="Andale Sans UI"/>
          <w:kern w:val="3"/>
          <w:sz w:val="24"/>
          <w:szCs w:val="24"/>
          <w:lang w:eastAsia="en-US" w:bidi="en-US"/>
        </w:rPr>
      </w:pPr>
    </w:p>
    <w:p w:rsidR="004B1500" w:rsidRPr="00F677B7" w:rsidRDefault="004B1500" w:rsidP="004B1500">
      <w:pPr>
        <w:ind w:left="567"/>
        <w:jc w:val="both"/>
        <w:rPr>
          <w:rFonts w:eastAsia="Cambria"/>
          <w:b/>
          <w:bCs/>
          <w:sz w:val="24"/>
          <w:szCs w:val="24"/>
        </w:rPr>
      </w:pPr>
      <w:r w:rsidRPr="00F677B7">
        <w:rPr>
          <w:rFonts w:eastAsia="Andale Sans UI"/>
          <w:b/>
          <w:kern w:val="3"/>
          <w:sz w:val="24"/>
          <w:szCs w:val="24"/>
          <w:lang w:eastAsia="en-US" w:bidi="en-US"/>
        </w:rPr>
        <w:t xml:space="preserve">12.  </w:t>
      </w:r>
      <w:r w:rsidRPr="00F677B7">
        <w:rPr>
          <w:rFonts w:eastAsia="Cambria"/>
          <w:b/>
          <w:bCs/>
          <w:sz w:val="24"/>
          <w:szCs w:val="24"/>
        </w:rPr>
        <w:t>MIEJSCE ORAZ TERMIN SKŁADANIA I OTWARCIA OFERT:</w:t>
      </w:r>
    </w:p>
    <w:p w:rsidR="004B1500" w:rsidRPr="00F677B7" w:rsidRDefault="004B1500" w:rsidP="004B1500">
      <w:pPr>
        <w:ind w:left="709" w:hanging="709"/>
        <w:jc w:val="both"/>
        <w:rPr>
          <w:rFonts w:eastAsia="Cambria"/>
          <w:b/>
          <w:bCs/>
          <w:sz w:val="24"/>
          <w:szCs w:val="24"/>
        </w:rPr>
      </w:pPr>
      <w:r w:rsidRPr="00F677B7">
        <w:rPr>
          <w:rFonts w:eastAsia="Cambria"/>
          <w:sz w:val="24"/>
          <w:szCs w:val="24"/>
        </w:rPr>
        <w:t>12.1.  Oferty należy składać</w:t>
      </w:r>
      <w:r w:rsidRPr="00F677B7">
        <w:rPr>
          <w:sz w:val="24"/>
          <w:szCs w:val="24"/>
        </w:rPr>
        <w:t xml:space="preserve"> Zamawiającemu na adres: </w:t>
      </w:r>
      <w:r w:rsidRPr="00F677B7">
        <w:rPr>
          <w:b/>
          <w:sz w:val="24"/>
          <w:szCs w:val="24"/>
        </w:rPr>
        <w:t xml:space="preserve">Urząd Gminy </w:t>
      </w:r>
      <w:r>
        <w:rPr>
          <w:b/>
          <w:sz w:val="24"/>
          <w:szCs w:val="24"/>
        </w:rPr>
        <w:t>w Tczowie</w:t>
      </w:r>
      <w:r w:rsidRPr="00F677B7">
        <w:rPr>
          <w:b/>
          <w:sz w:val="24"/>
          <w:szCs w:val="24"/>
        </w:rPr>
        <w:t>,</w:t>
      </w:r>
      <w:r>
        <w:rPr>
          <w:b/>
          <w:sz w:val="24"/>
          <w:szCs w:val="24"/>
        </w:rPr>
        <w:t xml:space="preserve"> Tczów 124,</w:t>
      </w:r>
      <w:r w:rsidRPr="00F677B7">
        <w:rPr>
          <w:b/>
          <w:sz w:val="24"/>
          <w:szCs w:val="24"/>
        </w:rPr>
        <w:t xml:space="preserve"> 26-7</w:t>
      </w:r>
      <w:r>
        <w:rPr>
          <w:b/>
          <w:sz w:val="24"/>
          <w:szCs w:val="24"/>
        </w:rPr>
        <w:t>06</w:t>
      </w:r>
      <w:r w:rsidRPr="00F677B7">
        <w:rPr>
          <w:b/>
          <w:sz w:val="24"/>
          <w:szCs w:val="24"/>
        </w:rPr>
        <w:t xml:space="preserve"> </w:t>
      </w:r>
      <w:r>
        <w:rPr>
          <w:b/>
          <w:sz w:val="24"/>
          <w:szCs w:val="24"/>
        </w:rPr>
        <w:t>Tczów,</w:t>
      </w:r>
      <w:r w:rsidRPr="00F677B7">
        <w:rPr>
          <w:b/>
          <w:sz w:val="24"/>
          <w:szCs w:val="24"/>
        </w:rPr>
        <w:t xml:space="preserve"> </w:t>
      </w:r>
      <w:r>
        <w:rPr>
          <w:b/>
          <w:sz w:val="24"/>
          <w:szCs w:val="24"/>
        </w:rPr>
        <w:t xml:space="preserve">I piętro </w:t>
      </w:r>
      <w:r w:rsidRPr="00F677B7">
        <w:rPr>
          <w:b/>
          <w:sz w:val="24"/>
          <w:szCs w:val="24"/>
        </w:rPr>
        <w:t xml:space="preserve">(sekretariat) </w:t>
      </w:r>
      <w:r w:rsidRPr="00F677B7">
        <w:rPr>
          <w:sz w:val="24"/>
          <w:szCs w:val="24"/>
        </w:rPr>
        <w:t xml:space="preserve">w terminie </w:t>
      </w:r>
      <w:r w:rsidRPr="00F677B7">
        <w:rPr>
          <w:b/>
          <w:sz w:val="24"/>
          <w:szCs w:val="24"/>
        </w:rPr>
        <w:t xml:space="preserve">do dnia </w:t>
      </w:r>
      <w:r w:rsidR="00753AE8">
        <w:rPr>
          <w:b/>
          <w:sz w:val="24"/>
          <w:szCs w:val="24"/>
        </w:rPr>
        <w:t>18</w:t>
      </w:r>
      <w:r w:rsidRPr="00F677B7">
        <w:rPr>
          <w:b/>
          <w:sz w:val="24"/>
          <w:szCs w:val="24"/>
        </w:rPr>
        <w:t>.</w:t>
      </w:r>
      <w:r>
        <w:rPr>
          <w:b/>
          <w:sz w:val="24"/>
          <w:szCs w:val="24"/>
        </w:rPr>
        <w:t>11</w:t>
      </w:r>
      <w:r w:rsidRPr="00F677B7">
        <w:rPr>
          <w:b/>
          <w:sz w:val="24"/>
          <w:szCs w:val="24"/>
        </w:rPr>
        <w:t>.20</w:t>
      </w:r>
      <w:r w:rsidR="00753AE8">
        <w:rPr>
          <w:b/>
          <w:sz w:val="24"/>
          <w:szCs w:val="24"/>
        </w:rPr>
        <w:t>20</w:t>
      </w:r>
      <w:r w:rsidRPr="00F677B7">
        <w:rPr>
          <w:b/>
          <w:sz w:val="24"/>
          <w:szCs w:val="24"/>
        </w:rPr>
        <w:t xml:space="preserve"> </w:t>
      </w:r>
      <w:r w:rsidRPr="00F677B7">
        <w:rPr>
          <w:b/>
          <w:bCs/>
          <w:sz w:val="24"/>
          <w:szCs w:val="24"/>
        </w:rPr>
        <w:t>roku,</w:t>
      </w:r>
      <w:r>
        <w:rPr>
          <w:b/>
          <w:sz w:val="24"/>
          <w:szCs w:val="24"/>
        </w:rPr>
        <w:t xml:space="preserve"> godz. 9</w:t>
      </w:r>
      <w:r w:rsidRPr="00F677B7">
        <w:rPr>
          <w:b/>
          <w:sz w:val="24"/>
          <w:szCs w:val="24"/>
        </w:rPr>
        <w:t>:</w:t>
      </w:r>
      <w:r>
        <w:rPr>
          <w:b/>
          <w:sz w:val="24"/>
          <w:szCs w:val="24"/>
        </w:rPr>
        <w:t>45</w:t>
      </w:r>
      <w:r w:rsidRPr="00F677B7">
        <w:rPr>
          <w:b/>
          <w:sz w:val="24"/>
          <w:szCs w:val="24"/>
        </w:rPr>
        <w:t>.</w:t>
      </w:r>
    </w:p>
    <w:p w:rsidR="004B1500" w:rsidRPr="00F677B7" w:rsidRDefault="004B1500" w:rsidP="004B1500">
      <w:pPr>
        <w:tabs>
          <w:tab w:val="left" w:pos="1418"/>
        </w:tabs>
        <w:ind w:left="567" w:hanging="567"/>
        <w:jc w:val="both"/>
        <w:rPr>
          <w:sz w:val="24"/>
          <w:szCs w:val="24"/>
        </w:rPr>
      </w:pPr>
      <w:r w:rsidRPr="00F677B7">
        <w:rPr>
          <w:rFonts w:eastAsia="Cambria"/>
          <w:sz w:val="24"/>
          <w:szCs w:val="24"/>
        </w:rPr>
        <w:t>12.2. Otwarcie ofert nastąpi w</w:t>
      </w:r>
      <w:r w:rsidRPr="00F677B7">
        <w:rPr>
          <w:sz w:val="24"/>
          <w:szCs w:val="24"/>
        </w:rPr>
        <w:t xml:space="preserve"> Urzędzie Gminy w </w:t>
      </w:r>
      <w:r>
        <w:rPr>
          <w:sz w:val="24"/>
          <w:szCs w:val="24"/>
        </w:rPr>
        <w:t xml:space="preserve">Tczowie, Tczów 124, 26-706 Tczów,               </w:t>
      </w:r>
      <w:r w:rsidRPr="00F677B7">
        <w:rPr>
          <w:b/>
          <w:sz w:val="24"/>
          <w:szCs w:val="24"/>
        </w:rPr>
        <w:t xml:space="preserve"> pok. Nr </w:t>
      </w:r>
      <w:r>
        <w:rPr>
          <w:b/>
          <w:sz w:val="24"/>
          <w:szCs w:val="24"/>
        </w:rPr>
        <w:t>21</w:t>
      </w:r>
      <w:r w:rsidRPr="00F677B7">
        <w:rPr>
          <w:b/>
          <w:sz w:val="24"/>
          <w:szCs w:val="24"/>
        </w:rPr>
        <w:t xml:space="preserve"> (sala narad) </w:t>
      </w:r>
      <w:r w:rsidRPr="00F677B7">
        <w:rPr>
          <w:sz w:val="24"/>
          <w:szCs w:val="24"/>
        </w:rPr>
        <w:t xml:space="preserve">w dniu </w:t>
      </w:r>
      <w:r w:rsidR="00753AE8">
        <w:rPr>
          <w:b/>
          <w:sz w:val="24"/>
          <w:szCs w:val="24"/>
        </w:rPr>
        <w:t>18</w:t>
      </w:r>
      <w:r w:rsidRPr="00F677B7">
        <w:rPr>
          <w:b/>
          <w:sz w:val="24"/>
          <w:szCs w:val="24"/>
        </w:rPr>
        <w:t>.</w:t>
      </w:r>
      <w:r>
        <w:rPr>
          <w:b/>
          <w:sz w:val="24"/>
          <w:szCs w:val="24"/>
        </w:rPr>
        <w:t>11</w:t>
      </w:r>
      <w:r w:rsidR="00753AE8">
        <w:rPr>
          <w:b/>
          <w:sz w:val="24"/>
          <w:szCs w:val="24"/>
        </w:rPr>
        <w:t>.2020</w:t>
      </w:r>
      <w:r w:rsidRPr="00F677B7">
        <w:rPr>
          <w:b/>
          <w:sz w:val="24"/>
          <w:szCs w:val="24"/>
        </w:rPr>
        <w:t xml:space="preserve"> roku, godz. 10</w:t>
      </w:r>
      <w:r>
        <w:rPr>
          <w:b/>
          <w:sz w:val="24"/>
          <w:szCs w:val="24"/>
        </w:rPr>
        <w:t>:00</w:t>
      </w:r>
      <w:r w:rsidRPr="00F677B7">
        <w:rPr>
          <w:b/>
          <w:sz w:val="24"/>
          <w:szCs w:val="24"/>
        </w:rPr>
        <w:t>.</w:t>
      </w:r>
    </w:p>
    <w:p w:rsidR="004B1500" w:rsidRPr="00F677B7" w:rsidRDefault="004B1500" w:rsidP="004B1500">
      <w:pPr>
        <w:tabs>
          <w:tab w:val="left" w:pos="1418"/>
        </w:tabs>
        <w:ind w:left="567" w:hanging="567"/>
        <w:jc w:val="both"/>
        <w:rPr>
          <w:sz w:val="24"/>
          <w:szCs w:val="24"/>
        </w:rPr>
      </w:pPr>
      <w:r w:rsidRPr="00F677B7">
        <w:rPr>
          <w:rFonts w:eastAsia="Cambria"/>
          <w:sz w:val="24"/>
          <w:szCs w:val="24"/>
        </w:rPr>
        <w:t xml:space="preserve">12.3. </w:t>
      </w:r>
      <w:r w:rsidRPr="00F677B7">
        <w:rPr>
          <w:sz w:val="24"/>
          <w:szCs w:val="24"/>
        </w:rPr>
        <w:t>Bezpośrednio przed otwarciem ofert Zamawiający poda kwotę, jaką zamierza przeznaczyć na sfinansowanie zamówienia.</w:t>
      </w:r>
    </w:p>
    <w:p w:rsidR="004B1500" w:rsidRPr="00F677B7" w:rsidRDefault="004B1500" w:rsidP="004B1500">
      <w:pPr>
        <w:tabs>
          <w:tab w:val="left" w:pos="1418"/>
        </w:tabs>
        <w:ind w:left="567" w:hanging="567"/>
        <w:jc w:val="both"/>
        <w:rPr>
          <w:sz w:val="24"/>
          <w:szCs w:val="24"/>
        </w:rPr>
      </w:pPr>
      <w:r w:rsidRPr="00F677B7">
        <w:rPr>
          <w:rFonts w:eastAsia="Cambria"/>
          <w:sz w:val="24"/>
          <w:szCs w:val="24"/>
        </w:rPr>
        <w:lastRenderedPageBreak/>
        <w:t xml:space="preserve">12.4. </w:t>
      </w:r>
      <w:r w:rsidRPr="00F677B7">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4B1500" w:rsidRPr="00F677B7" w:rsidRDefault="004B1500" w:rsidP="004B1500">
      <w:pPr>
        <w:tabs>
          <w:tab w:val="left" w:pos="1418"/>
        </w:tabs>
        <w:ind w:left="567" w:hanging="567"/>
        <w:jc w:val="both"/>
        <w:rPr>
          <w:sz w:val="24"/>
          <w:szCs w:val="24"/>
        </w:rPr>
      </w:pPr>
      <w:r w:rsidRPr="00F677B7">
        <w:rPr>
          <w:rFonts w:eastAsia="Cambria"/>
          <w:sz w:val="24"/>
          <w:szCs w:val="24"/>
        </w:rPr>
        <w:t xml:space="preserve">12.5. </w:t>
      </w:r>
      <w:r w:rsidRPr="00F677B7">
        <w:rPr>
          <w:sz w:val="24"/>
          <w:szCs w:val="24"/>
        </w:rPr>
        <w:t>Informacje, o których mowa w ust. 4 i 5 przekazuje się niezwłocznie Wykonawcom, którzy nie byli przy otwarciu ofert, na ich wniosek oraz podaje się do wiadomości poprzez umieszczenie na stronie Zamawiającego, niezwłocznie po otwarciu ofert.</w:t>
      </w:r>
    </w:p>
    <w:p w:rsidR="004B1500" w:rsidRPr="00F677B7" w:rsidRDefault="004B1500" w:rsidP="004B1500">
      <w:pPr>
        <w:tabs>
          <w:tab w:val="left" w:pos="1418"/>
        </w:tabs>
        <w:ind w:left="567" w:hanging="567"/>
        <w:jc w:val="both"/>
        <w:rPr>
          <w:rFonts w:eastAsia="Cambria"/>
          <w:sz w:val="24"/>
          <w:szCs w:val="24"/>
        </w:rPr>
      </w:pPr>
      <w:r w:rsidRPr="00F677B7">
        <w:rPr>
          <w:rFonts w:eastAsia="Cambria"/>
          <w:sz w:val="24"/>
          <w:szCs w:val="24"/>
        </w:rPr>
        <w:t xml:space="preserve">12.6. </w:t>
      </w:r>
      <w:r w:rsidRPr="00F677B7">
        <w:rPr>
          <w:sz w:val="24"/>
          <w:szCs w:val="24"/>
        </w:rPr>
        <w:t xml:space="preserve">UWAGA – </w:t>
      </w:r>
      <w:r w:rsidRPr="00F677B7">
        <w:rPr>
          <w:rFonts w:eastAsia="Cambria"/>
          <w:sz w:val="24"/>
          <w:szCs w:val="24"/>
        </w:rPr>
        <w:t>decydujące znaczenie dla oceny zachowania powyższego terminu ma data i godzina wpływu  oferty na adres wskazany w pkt 12.1., a nie data jej wysłania przesyłką pocztową czy  kurierską.</w:t>
      </w:r>
    </w:p>
    <w:p w:rsidR="004B1500" w:rsidRDefault="004B1500" w:rsidP="004B1500">
      <w:pPr>
        <w:jc w:val="both"/>
        <w:rPr>
          <w:rFonts w:eastAsia="Cambria"/>
          <w:b/>
          <w:bCs/>
          <w:sz w:val="24"/>
          <w:szCs w:val="24"/>
        </w:rPr>
      </w:pPr>
    </w:p>
    <w:p w:rsidR="004B1500" w:rsidRPr="00F677B7" w:rsidRDefault="004B1500" w:rsidP="004B1500">
      <w:pPr>
        <w:jc w:val="both"/>
        <w:rPr>
          <w:rFonts w:eastAsia="Cambria"/>
          <w:b/>
          <w:bCs/>
          <w:sz w:val="24"/>
          <w:szCs w:val="24"/>
        </w:rPr>
      </w:pPr>
      <w:r w:rsidRPr="00F677B7">
        <w:rPr>
          <w:rFonts w:eastAsia="Cambria"/>
          <w:b/>
          <w:bCs/>
          <w:sz w:val="24"/>
          <w:szCs w:val="24"/>
        </w:rPr>
        <w:t>13.  OPIS SPOSOBU OBLICZANIA CENY:</w:t>
      </w:r>
    </w:p>
    <w:p w:rsidR="004B1500" w:rsidRPr="00F677B7" w:rsidRDefault="004B1500" w:rsidP="004B1500">
      <w:pPr>
        <w:jc w:val="both"/>
        <w:rPr>
          <w:rFonts w:eastAsia="Cambria"/>
          <w:sz w:val="24"/>
          <w:szCs w:val="24"/>
        </w:rPr>
      </w:pPr>
      <w:r w:rsidRPr="00F677B7">
        <w:rPr>
          <w:rFonts w:eastAsia="Cambria"/>
          <w:sz w:val="24"/>
          <w:szCs w:val="24"/>
        </w:rPr>
        <w:t xml:space="preserve">13.1. </w:t>
      </w:r>
      <w:r w:rsidRPr="00F677B7">
        <w:rPr>
          <w:sz w:val="24"/>
          <w:szCs w:val="24"/>
        </w:rPr>
        <w:t xml:space="preserve">Wykonawca określi </w:t>
      </w:r>
      <w:r w:rsidRPr="00F677B7">
        <w:rPr>
          <w:b/>
          <w:sz w:val="24"/>
          <w:szCs w:val="24"/>
        </w:rPr>
        <w:t>cenę oferty</w:t>
      </w:r>
      <w:r w:rsidRPr="00F677B7">
        <w:rPr>
          <w:sz w:val="24"/>
          <w:szCs w:val="24"/>
        </w:rPr>
        <w:t xml:space="preserve"> brutto, która stanowić będzie </w:t>
      </w:r>
      <w:r w:rsidRPr="00753AE8">
        <w:rPr>
          <w:b/>
          <w:sz w:val="24"/>
          <w:szCs w:val="24"/>
        </w:rPr>
        <w:t xml:space="preserve">łączne wynagrodzenie </w:t>
      </w:r>
      <w:r w:rsidR="00753AE8" w:rsidRPr="00753AE8">
        <w:rPr>
          <w:rFonts w:eastAsia="Cambria"/>
          <w:b/>
          <w:sz w:val="24"/>
          <w:szCs w:val="24"/>
        </w:rPr>
        <w:t>obliczone w oparciu o prognozowane ilości (strumień) odpadów oraz ceny jednostkowe podane w ofercie</w:t>
      </w:r>
      <w:r w:rsidRPr="00753AE8">
        <w:rPr>
          <w:sz w:val="24"/>
          <w:szCs w:val="24"/>
        </w:rPr>
        <w:t xml:space="preserve"> za realizację przedmiotu zamówienia w skali 12 miesięcy, podając ją w zapisie liczbowym i słownie z dokładnością do grosza (do dwóch miejsc po przecinku), </w:t>
      </w:r>
      <w:r w:rsidRPr="00753AE8">
        <w:rPr>
          <w:rFonts w:eastAsia="Cambria"/>
          <w:sz w:val="24"/>
          <w:szCs w:val="24"/>
        </w:rPr>
        <w:t>przy czym</w:t>
      </w:r>
      <w:r w:rsidRPr="00F677B7">
        <w:rPr>
          <w:rFonts w:eastAsia="Cambria"/>
          <w:sz w:val="24"/>
          <w:szCs w:val="24"/>
        </w:rPr>
        <w:t xml:space="preserve"> końcówki poniżej 0,5 grosza pomija się, a końcówki 0,5 grosza i wyższe zaokrągla się do 1 grosza). </w:t>
      </w:r>
      <w:r w:rsidRPr="00F677B7">
        <w:rPr>
          <w:sz w:val="24"/>
          <w:szCs w:val="24"/>
        </w:rPr>
        <w:t>Cena oferty</w:t>
      </w:r>
      <w:r w:rsidRPr="00F677B7">
        <w:rPr>
          <w:rFonts w:eastAsia="Cambria"/>
          <w:sz w:val="24"/>
          <w:szCs w:val="24"/>
        </w:rPr>
        <w:t xml:space="preserve"> stanowić będzie wynik kalkulacji własnej Wykonawcy we wszystkich branżach dokonanej na podstawie dokumentacji przetargowej. </w:t>
      </w:r>
      <w:r w:rsidRPr="00F677B7">
        <w:rPr>
          <w:sz w:val="24"/>
          <w:szCs w:val="24"/>
        </w:rPr>
        <w:t xml:space="preserve">Cena oferty musi zawierać wszystkie koszty niezbędne do zrealizowania zamówienia wynikające z niniejszej SIWZ, jak również w niej nie ujęte, a bez których nie można wykonać zamówienia. Wykonawca jest zobowiązany w cenie oferty uwzględnić także załatwienie wszelkich innych formalności dotyczących wykonywania usługi  i kosztów z tym związanych. Wykonawca musi przewidzieć wszystkie okoliczności, które mogą wpłynąć na cenę zamówienia. W związku z powyższym, Zamawiający zaleca sprawdzenie </w:t>
      </w:r>
      <w:r>
        <w:rPr>
          <w:sz w:val="24"/>
          <w:szCs w:val="24"/>
        </w:rPr>
        <w:t xml:space="preserve"> </w:t>
      </w:r>
      <w:r w:rsidRPr="00F677B7">
        <w:rPr>
          <w:sz w:val="24"/>
          <w:szCs w:val="24"/>
        </w:rPr>
        <w:t xml:space="preserve">w terenie warunków wykonania usługi. </w:t>
      </w:r>
    </w:p>
    <w:p w:rsidR="004B1500" w:rsidRPr="00F677B7" w:rsidRDefault="004B1500" w:rsidP="004B1500">
      <w:pPr>
        <w:jc w:val="both"/>
        <w:rPr>
          <w:sz w:val="24"/>
          <w:szCs w:val="24"/>
        </w:rPr>
      </w:pPr>
      <w:r w:rsidRPr="00F677B7">
        <w:rPr>
          <w:sz w:val="24"/>
          <w:szCs w:val="24"/>
        </w:rPr>
        <w:t xml:space="preserve"> Jeżeli złożona oferta powodować będzie powstanie obowiązku podatkowego Zamawiającego zgodnie z przepisami o podatku od towarów i usług w zakresie dotyczącym wewnątrz wspólnotowego nabycia towarów, Zamawiający</w:t>
      </w:r>
      <w:r>
        <w:rPr>
          <w:sz w:val="24"/>
          <w:szCs w:val="24"/>
        </w:rPr>
        <w:t xml:space="preserve"> </w:t>
      </w:r>
      <w:r w:rsidRPr="00F677B7">
        <w:rPr>
          <w:sz w:val="24"/>
          <w:szCs w:val="24"/>
        </w:rPr>
        <w:t>w celu oceny takiej oferty doliczy do oferowanej ceny podatek od towarów i usług, który miałby obowiązek wpłacić zgodnie z obowiązującymi przepisami.</w:t>
      </w:r>
    </w:p>
    <w:p w:rsidR="004B1500" w:rsidRPr="00F677B7" w:rsidRDefault="004B1500" w:rsidP="004B1500">
      <w:pPr>
        <w:ind w:left="142" w:hanging="142"/>
        <w:contextualSpacing/>
        <w:jc w:val="both"/>
        <w:rPr>
          <w:rFonts w:eastAsia="Cambria"/>
          <w:sz w:val="24"/>
          <w:szCs w:val="24"/>
        </w:rPr>
      </w:pPr>
    </w:p>
    <w:p w:rsidR="004B1500" w:rsidRPr="00F677B7" w:rsidRDefault="004B1500" w:rsidP="004B1500">
      <w:pPr>
        <w:ind w:left="567" w:hanging="567"/>
        <w:jc w:val="both"/>
        <w:rPr>
          <w:rFonts w:eastAsia="Cambria"/>
          <w:sz w:val="24"/>
          <w:szCs w:val="24"/>
        </w:rPr>
      </w:pPr>
      <w:r w:rsidRPr="00F677B7">
        <w:rPr>
          <w:rFonts w:eastAsia="Cambria"/>
          <w:sz w:val="24"/>
          <w:szCs w:val="24"/>
        </w:rPr>
        <w:t>13.2. Zamawiający poprawi oczywiste omyłki pisarskie i oczywiste omyłki rachunkowe w treści oferty z uwzględnieniem konsekwencji rachunkowych dokonanych poprawek w następujący sposób:</w:t>
      </w:r>
    </w:p>
    <w:p w:rsidR="004B1500" w:rsidRPr="00F677B7" w:rsidRDefault="004B1500" w:rsidP="004B1500">
      <w:pPr>
        <w:ind w:left="142"/>
        <w:jc w:val="both"/>
        <w:rPr>
          <w:rFonts w:eastAsia="Cambria"/>
          <w:sz w:val="24"/>
          <w:szCs w:val="24"/>
        </w:rPr>
      </w:pPr>
      <w:r w:rsidRPr="00F677B7">
        <w:rPr>
          <w:rFonts w:eastAsia="Cambria"/>
          <w:sz w:val="24"/>
          <w:szCs w:val="24"/>
        </w:rPr>
        <w:t>a</w:t>
      </w:r>
      <w:r>
        <w:rPr>
          <w:rFonts w:eastAsia="Cambria"/>
          <w:sz w:val="24"/>
          <w:szCs w:val="24"/>
        </w:rPr>
        <w:t>)</w:t>
      </w:r>
      <w:r w:rsidRPr="00F677B7">
        <w:rPr>
          <w:rFonts w:eastAsia="Cambria"/>
          <w:sz w:val="24"/>
          <w:szCs w:val="24"/>
        </w:rPr>
        <w:t xml:space="preserve"> w przypadku sumowania cen na poszczególne części zamówienia – jeżeli obliczona cena nie odpowiada sumie cen za części zamówienia, Zamawiający przyjmie, że prawidłowo podano ceny za części zamówienia;</w:t>
      </w:r>
    </w:p>
    <w:p w:rsidR="004B1500" w:rsidRPr="00F677B7" w:rsidRDefault="004B1500" w:rsidP="004B1500">
      <w:pPr>
        <w:ind w:left="142"/>
        <w:jc w:val="both"/>
        <w:rPr>
          <w:rFonts w:eastAsia="Cambria"/>
          <w:sz w:val="24"/>
          <w:szCs w:val="24"/>
        </w:rPr>
      </w:pPr>
      <w:r w:rsidRPr="00F677B7">
        <w:rPr>
          <w:rFonts w:eastAsia="Cambria"/>
          <w:sz w:val="24"/>
          <w:szCs w:val="24"/>
        </w:rPr>
        <w:t>b</w:t>
      </w:r>
      <w:r>
        <w:rPr>
          <w:rFonts w:eastAsia="Cambria"/>
          <w:sz w:val="24"/>
          <w:szCs w:val="24"/>
        </w:rPr>
        <w:t>)</w:t>
      </w:r>
      <w:r w:rsidRPr="00F677B7">
        <w:rPr>
          <w:rFonts w:eastAsia="Cambria"/>
          <w:sz w:val="24"/>
          <w:szCs w:val="24"/>
        </w:rPr>
        <w:t xml:space="preserve"> w przypadku rozbieżności pomiędzy ceną brutto oferty podaną liczbą a podaną słownie Zamawiający przyjmie, że prawidłowo podano ten zapis, który odpowiada właściwemu obliczeniu ceny;</w:t>
      </w:r>
    </w:p>
    <w:p w:rsidR="004B1500" w:rsidRPr="00F677B7" w:rsidRDefault="004B1500" w:rsidP="004B1500">
      <w:pPr>
        <w:suppressAutoHyphens/>
        <w:ind w:left="142"/>
        <w:jc w:val="both"/>
        <w:rPr>
          <w:rFonts w:eastAsia="Cambria"/>
          <w:sz w:val="24"/>
          <w:szCs w:val="24"/>
        </w:rPr>
      </w:pPr>
      <w:r w:rsidRPr="00F677B7">
        <w:rPr>
          <w:rFonts w:eastAsia="Cambria"/>
          <w:sz w:val="24"/>
          <w:szCs w:val="24"/>
        </w:rPr>
        <w:t>-  niezwłocznie zawiadamiając o tym Wykonawcę, którego oferta została poprawiona.</w:t>
      </w:r>
    </w:p>
    <w:p w:rsidR="004B1500" w:rsidRPr="00F677B7" w:rsidRDefault="004B1500" w:rsidP="004B1500">
      <w:pPr>
        <w:suppressAutoHyphens/>
        <w:ind w:left="142"/>
        <w:jc w:val="both"/>
        <w:rPr>
          <w:rFonts w:eastAsia="Cambria"/>
          <w:sz w:val="24"/>
          <w:szCs w:val="24"/>
        </w:rPr>
      </w:pPr>
    </w:p>
    <w:p w:rsidR="004B1500" w:rsidRPr="00F677B7" w:rsidRDefault="004B1500" w:rsidP="004B1500">
      <w:pPr>
        <w:ind w:left="426" w:hanging="426"/>
        <w:jc w:val="both"/>
        <w:rPr>
          <w:rFonts w:eastAsia="Cambria"/>
          <w:b/>
          <w:bCs/>
          <w:sz w:val="24"/>
          <w:szCs w:val="24"/>
        </w:rPr>
      </w:pPr>
      <w:r w:rsidRPr="00F677B7">
        <w:rPr>
          <w:rFonts w:eastAsia="Cambria"/>
          <w:b/>
          <w:bCs/>
          <w:sz w:val="24"/>
          <w:szCs w:val="24"/>
        </w:rPr>
        <w:t>14. OPIS KRYERIÓW, KTÓRYMI ZAMAWIAJĄCY BĘDZIE SIĘ KIEROWAŁ PRZY WYBORZE OFERT WRAZ Z PODANIEM ZNACZENIA TYCH KRYTERIÓW ORAZ SPOSOBU OCENY OFERT:</w:t>
      </w:r>
    </w:p>
    <w:p w:rsidR="004B1500" w:rsidRPr="00F677B7" w:rsidRDefault="004B1500" w:rsidP="004B1500">
      <w:pPr>
        <w:tabs>
          <w:tab w:val="left" w:pos="426"/>
        </w:tabs>
        <w:suppressAutoHyphens/>
        <w:ind w:left="567" w:hanging="567"/>
        <w:jc w:val="both"/>
        <w:rPr>
          <w:rFonts w:eastAsia="Arial Unicode MS"/>
          <w:sz w:val="24"/>
          <w:szCs w:val="24"/>
          <w:lang w:eastAsia="ar-SA"/>
        </w:rPr>
      </w:pPr>
      <w:r w:rsidRPr="00F677B7">
        <w:rPr>
          <w:rFonts w:eastAsia="Arial Unicode MS"/>
          <w:sz w:val="24"/>
          <w:szCs w:val="24"/>
          <w:lang w:eastAsia="ar-SA"/>
        </w:rPr>
        <w:t xml:space="preserve">14.1. Przy wyborze najkorzystniejszej oferty Zamawiający będzie kierował się kryterium ceny brutto za realizację przedmiotu zamówienia obliczonej przez Wykonawcę zgodnie z obowiązującym przepisami prawa, zasadami określonymi w części 13 SIWZ, podanej w Formularzu ofertowym </w:t>
      </w:r>
      <w:r w:rsidRPr="00F677B7">
        <w:rPr>
          <w:rFonts w:eastAsia="Arial Unicode MS"/>
          <w:sz w:val="24"/>
          <w:szCs w:val="24"/>
          <w:lang w:eastAsia="ar-SA"/>
        </w:rPr>
        <w:lastRenderedPageBreak/>
        <w:t xml:space="preserve">stanowiącym załącznik nr 1 do SIWZ oraz kryterium </w:t>
      </w:r>
      <w:r w:rsidRPr="00F677B7">
        <w:rPr>
          <w:rFonts w:eastAsia="Arial Unicode MS"/>
          <w:b/>
          <w:sz w:val="24"/>
          <w:szCs w:val="24"/>
          <w:lang w:eastAsia="ar-SA"/>
        </w:rPr>
        <w:t>TERMIN PŁATNOŚCI</w:t>
      </w:r>
      <w:r w:rsidRPr="00F677B7">
        <w:rPr>
          <w:rFonts w:eastAsia="Arial Unicode MS"/>
          <w:sz w:val="24"/>
          <w:szCs w:val="24"/>
          <w:lang w:eastAsia="ar-SA"/>
        </w:rPr>
        <w:t xml:space="preserve"> podanym w Formularzu ofertowym stanowiącym załącznik do SIWZ.</w:t>
      </w:r>
    </w:p>
    <w:p w:rsidR="004B1500" w:rsidRPr="00F677B7" w:rsidRDefault="004B1500" w:rsidP="004B1500">
      <w:pPr>
        <w:tabs>
          <w:tab w:val="left" w:pos="426"/>
          <w:tab w:val="left" w:pos="567"/>
        </w:tabs>
        <w:suppressAutoHyphens/>
        <w:ind w:left="567" w:hanging="567"/>
        <w:jc w:val="both"/>
        <w:rPr>
          <w:rFonts w:eastAsia="Arial Unicode MS"/>
          <w:sz w:val="24"/>
          <w:szCs w:val="24"/>
          <w:lang w:eastAsia="ar-SA"/>
        </w:rPr>
      </w:pPr>
      <w:r w:rsidRPr="00F677B7">
        <w:rPr>
          <w:rFonts w:eastAsia="Arial Unicode MS"/>
          <w:sz w:val="24"/>
          <w:szCs w:val="24"/>
          <w:lang w:eastAsia="ar-SA"/>
        </w:rPr>
        <w:t xml:space="preserve">14.2. Maksymalna liczba punktów w kryterium równa jest określonej wadze kryterium w %. Uzyskana liczba punktów w ramach kryterium zaokrąglona będzie do drugiego miejsca po przecinku. </w:t>
      </w:r>
    </w:p>
    <w:p w:rsidR="004B1500" w:rsidRPr="00F677B7" w:rsidRDefault="004B1500" w:rsidP="004B1500">
      <w:pPr>
        <w:tabs>
          <w:tab w:val="left" w:pos="0"/>
          <w:tab w:val="left" w:pos="426"/>
        </w:tabs>
        <w:suppressAutoHyphens/>
        <w:jc w:val="both"/>
        <w:rPr>
          <w:rFonts w:eastAsia="Arial Unicode MS"/>
          <w:sz w:val="24"/>
          <w:szCs w:val="24"/>
          <w:lang w:eastAsia="ar-SA"/>
        </w:rPr>
      </w:pPr>
    </w:p>
    <w:p w:rsidR="004B1500" w:rsidRPr="00F677B7" w:rsidRDefault="004B1500" w:rsidP="004B1500">
      <w:pPr>
        <w:tabs>
          <w:tab w:val="left" w:pos="0"/>
          <w:tab w:val="left" w:pos="426"/>
        </w:tabs>
        <w:suppressAutoHyphens/>
        <w:jc w:val="both"/>
        <w:rPr>
          <w:rFonts w:eastAsia="Arial Unicode MS"/>
          <w:sz w:val="24"/>
          <w:szCs w:val="24"/>
          <w:lang w:eastAsia="ar-SA"/>
        </w:rPr>
      </w:pPr>
      <w:r w:rsidRPr="00F677B7">
        <w:rPr>
          <w:rFonts w:eastAsia="Arial Unicode MS"/>
          <w:sz w:val="24"/>
          <w:szCs w:val="24"/>
          <w:lang w:eastAsia="ar-SA"/>
        </w:rPr>
        <w:t>14.3. Opis kryteriów/znaczenie:</w:t>
      </w:r>
    </w:p>
    <w:p w:rsidR="004B1500" w:rsidRPr="00F677B7" w:rsidRDefault="004B1500" w:rsidP="004B1500">
      <w:pPr>
        <w:tabs>
          <w:tab w:val="left" w:pos="0"/>
          <w:tab w:val="left" w:pos="567"/>
        </w:tabs>
        <w:suppressAutoHyphens/>
        <w:jc w:val="both"/>
        <w:rPr>
          <w:rFonts w:eastAsia="Arial Unicode MS"/>
          <w:b/>
          <w:sz w:val="24"/>
          <w:szCs w:val="24"/>
          <w:lang w:eastAsia="ar-SA"/>
        </w:rPr>
      </w:pPr>
      <w:r w:rsidRPr="00F677B7">
        <w:rPr>
          <w:rFonts w:eastAsia="Arial Unicode MS"/>
          <w:b/>
          <w:sz w:val="24"/>
          <w:szCs w:val="24"/>
          <w:lang w:eastAsia="ar-SA"/>
        </w:rPr>
        <w:t xml:space="preserve">             CENA OFERTY- 60% waga udział w ocenie 60 pkt</w:t>
      </w:r>
    </w:p>
    <w:p w:rsidR="004B1500" w:rsidRPr="00F677B7" w:rsidRDefault="004B1500" w:rsidP="004B1500">
      <w:pPr>
        <w:tabs>
          <w:tab w:val="left" w:pos="0"/>
          <w:tab w:val="left" w:pos="567"/>
          <w:tab w:val="left" w:pos="1276"/>
        </w:tabs>
        <w:suppressAutoHyphens/>
        <w:jc w:val="both"/>
        <w:rPr>
          <w:rFonts w:eastAsia="Arial Unicode MS"/>
          <w:b/>
          <w:sz w:val="24"/>
          <w:szCs w:val="24"/>
          <w:lang w:eastAsia="ar-SA"/>
        </w:rPr>
      </w:pPr>
      <w:r w:rsidRPr="00F677B7">
        <w:rPr>
          <w:rFonts w:eastAsia="Arial Unicode MS"/>
          <w:b/>
          <w:sz w:val="24"/>
          <w:szCs w:val="24"/>
          <w:lang w:eastAsia="ar-SA"/>
        </w:rPr>
        <w:t xml:space="preserve">             TERMIN PŁATNOŚCI  – 40% waga udział w ocenie 40 pkt</w:t>
      </w:r>
    </w:p>
    <w:p w:rsidR="004B1500" w:rsidRPr="00F677B7" w:rsidRDefault="004B1500" w:rsidP="004B1500">
      <w:pPr>
        <w:numPr>
          <w:ilvl w:val="0"/>
          <w:numId w:val="12"/>
        </w:numPr>
        <w:tabs>
          <w:tab w:val="left" w:pos="0"/>
          <w:tab w:val="left" w:pos="284"/>
        </w:tabs>
        <w:suppressAutoHyphens/>
        <w:ind w:left="0" w:firstLine="0"/>
        <w:jc w:val="both"/>
        <w:rPr>
          <w:rFonts w:eastAsia="Arial Unicode MS"/>
          <w:sz w:val="24"/>
          <w:szCs w:val="24"/>
          <w:lang w:eastAsia="ar-SA"/>
        </w:rPr>
      </w:pPr>
      <w:r w:rsidRPr="00F677B7">
        <w:rPr>
          <w:rFonts w:eastAsia="Arial Unicode MS"/>
          <w:b/>
          <w:sz w:val="24"/>
          <w:szCs w:val="24"/>
          <w:lang w:eastAsia="ar-SA"/>
        </w:rPr>
        <w:t>CENA OFERTY</w:t>
      </w:r>
      <w:r w:rsidRPr="00F677B7">
        <w:rPr>
          <w:rFonts w:eastAsia="Arial Unicode MS"/>
          <w:sz w:val="24"/>
          <w:szCs w:val="24"/>
          <w:lang w:eastAsia="ar-SA"/>
        </w:rPr>
        <w:t xml:space="preserve">  </w:t>
      </w:r>
      <w:r w:rsidRPr="00F677B7">
        <w:rPr>
          <w:rFonts w:eastAsia="Arial Unicode MS"/>
          <w:b/>
          <w:sz w:val="24"/>
          <w:szCs w:val="24"/>
          <w:lang w:eastAsia="ar-SA"/>
        </w:rPr>
        <w:t>(CO)</w:t>
      </w:r>
      <w:r w:rsidRPr="00F677B7">
        <w:rPr>
          <w:rFonts w:eastAsia="Arial Unicode MS"/>
          <w:sz w:val="24"/>
          <w:szCs w:val="24"/>
          <w:lang w:eastAsia="ar-SA"/>
        </w:rPr>
        <w:t xml:space="preserve"> - kryterium będzie oceniane na podstawie łącznej ceny brutto przedmiotu zamówienia złożonej w Formularzu ofertowym, na którą składają się wszelkie koszty ponoszone przez Wykonawcę. Przyznawanie ilości punktów poszczególnym ofertom w kryterium – CENA OFERTY -  odbywać się będzie wg następującej zasady:</w:t>
      </w:r>
    </w:p>
    <w:p w:rsidR="004B1500" w:rsidRPr="00F677B7" w:rsidRDefault="004B1500" w:rsidP="004B1500">
      <w:pPr>
        <w:tabs>
          <w:tab w:val="left" w:pos="993"/>
          <w:tab w:val="left" w:pos="1276"/>
        </w:tabs>
        <w:suppressAutoHyphens/>
        <w:ind w:left="1134"/>
        <w:jc w:val="center"/>
        <w:rPr>
          <w:rFonts w:eastAsia="Arial Unicode MS"/>
          <w:sz w:val="24"/>
          <w:szCs w:val="24"/>
          <w:lang w:eastAsia="ar-SA"/>
        </w:rPr>
      </w:pPr>
      <w:r w:rsidRPr="00F677B7">
        <w:rPr>
          <w:rFonts w:eastAsia="Arial Unicode MS"/>
          <w:sz w:val="24"/>
          <w:szCs w:val="24"/>
          <w:lang w:eastAsia="ar-SA"/>
        </w:rPr>
        <w:t>CBON</w:t>
      </w:r>
    </w:p>
    <w:p w:rsidR="004B1500" w:rsidRPr="00F677B7" w:rsidRDefault="004B1500" w:rsidP="004B1500">
      <w:pPr>
        <w:tabs>
          <w:tab w:val="left" w:pos="993"/>
          <w:tab w:val="left" w:pos="1276"/>
        </w:tabs>
        <w:suppressAutoHyphens/>
        <w:ind w:left="1134"/>
        <w:jc w:val="center"/>
        <w:rPr>
          <w:rFonts w:eastAsia="Arial Unicode MS"/>
          <w:sz w:val="24"/>
          <w:szCs w:val="24"/>
          <w:lang w:eastAsia="ar-SA"/>
        </w:rPr>
      </w:pPr>
      <w:r w:rsidRPr="00F677B7">
        <w:rPr>
          <w:rFonts w:eastAsia="Arial Unicode MS"/>
          <w:sz w:val="24"/>
          <w:szCs w:val="24"/>
          <w:lang w:eastAsia="ar-SA"/>
        </w:rPr>
        <w:t>CO =      --------------------------- x 60 pkt</w:t>
      </w:r>
    </w:p>
    <w:p w:rsidR="004B1500" w:rsidRPr="00F677B7" w:rsidRDefault="004B1500" w:rsidP="004B1500">
      <w:pPr>
        <w:tabs>
          <w:tab w:val="left" w:pos="993"/>
          <w:tab w:val="left" w:pos="1276"/>
        </w:tabs>
        <w:suppressAutoHyphens/>
        <w:ind w:left="1134"/>
        <w:jc w:val="center"/>
        <w:rPr>
          <w:rFonts w:eastAsia="Arial Unicode MS"/>
          <w:sz w:val="24"/>
          <w:szCs w:val="24"/>
          <w:lang w:eastAsia="ar-SA"/>
        </w:rPr>
      </w:pPr>
      <w:r w:rsidRPr="00F677B7">
        <w:rPr>
          <w:rFonts w:eastAsia="Arial Unicode MS"/>
          <w:sz w:val="24"/>
          <w:szCs w:val="24"/>
          <w:lang w:eastAsia="ar-SA"/>
        </w:rPr>
        <w:t>CBOB</w:t>
      </w:r>
    </w:p>
    <w:p w:rsidR="004B1500" w:rsidRPr="00F677B7" w:rsidRDefault="004B1500" w:rsidP="004B1500">
      <w:pPr>
        <w:tabs>
          <w:tab w:val="left" w:pos="709"/>
        </w:tabs>
        <w:suppressAutoHyphens/>
        <w:ind w:left="1134"/>
        <w:rPr>
          <w:rFonts w:eastAsia="Arial Unicode MS"/>
          <w:sz w:val="24"/>
          <w:szCs w:val="24"/>
          <w:lang w:eastAsia="ar-SA"/>
        </w:rPr>
      </w:pPr>
    </w:p>
    <w:p w:rsidR="004B1500" w:rsidRPr="00F677B7" w:rsidRDefault="004B1500" w:rsidP="004B1500">
      <w:pPr>
        <w:tabs>
          <w:tab w:val="left" w:pos="709"/>
        </w:tabs>
        <w:suppressAutoHyphens/>
        <w:ind w:left="1134"/>
        <w:rPr>
          <w:rFonts w:eastAsia="Arial Unicode MS"/>
          <w:sz w:val="24"/>
          <w:szCs w:val="24"/>
          <w:lang w:eastAsia="ar-SA"/>
        </w:rPr>
      </w:pPr>
      <w:r w:rsidRPr="00F677B7">
        <w:rPr>
          <w:rFonts w:eastAsia="Arial Unicode MS"/>
          <w:sz w:val="24"/>
          <w:szCs w:val="24"/>
          <w:lang w:eastAsia="ar-SA"/>
        </w:rPr>
        <w:t>gdzie:</w:t>
      </w:r>
    </w:p>
    <w:p w:rsidR="004B1500" w:rsidRPr="00F677B7" w:rsidRDefault="004B1500" w:rsidP="004B1500">
      <w:pPr>
        <w:tabs>
          <w:tab w:val="left" w:pos="709"/>
        </w:tabs>
        <w:suppressAutoHyphens/>
        <w:ind w:left="1134"/>
        <w:jc w:val="both"/>
        <w:rPr>
          <w:rFonts w:eastAsia="Arial Unicode MS"/>
          <w:sz w:val="24"/>
          <w:szCs w:val="24"/>
          <w:lang w:eastAsia="ar-SA"/>
        </w:rPr>
      </w:pPr>
    </w:p>
    <w:p w:rsidR="004B1500" w:rsidRPr="00F677B7" w:rsidRDefault="004B1500" w:rsidP="004B1500">
      <w:pPr>
        <w:tabs>
          <w:tab w:val="left" w:pos="709"/>
        </w:tabs>
        <w:suppressAutoHyphens/>
        <w:ind w:left="1134"/>
        <w:jc w:val="both"/>
        <w:rPr>
          <w:rFonts w:eastAsia="Arial Unicode MS"/>
          <w:sz w:val="24"/>
          <w:szCs w:val="24"/>
          <w:lang w:eastAsia="ar-SA"/>
        </w:rPr>
      </w:pPr>
      <w:r w:rsidRPr="00F677B7">
        <w:rPr>
          <w:rFonts w:eastAsia="Arial Unicode MS"/>
          <w:sz w:val="24"/>
          <w:szCs w:val="24"/>
          <w:lang w:eastAsia="ar-SA"/>
        </w:rPr>
        <w:t>CBON –cena brutto oferty najkorzystniejszej</w:t>
      </w:r>
    </w:p>
    <w:p w:rsidR="004B1500" w:rsidRPr="00F677B7" w:rsidRDefault="004B1500" w:rsidP="004B1500">
      <w:pPr>
        <w:tabs>
          <w:tab w:val="left" w:pos="709"/>
        </w:tabs>
        <w:suppressAutoHyphens/>
        <w:ind w:left="1134"/>
        <w:jc w:val="both"/>
        <w:rPr>
          <w:rFonts w:eastAsia="Arial Unicode MS"/>
          <w:sz w:val="24"/>
          <w:szCs w:val="24"/>
          <w:lang w:eastAsia="ar-SA"/>
        </w:rPr>
      </w:pPr>
      <w:r w:rsidRPr="00F677B7">
        <w:rPr>
          <w:rFonts w:eastAsia="Arial Unicode MS"/>
          <w:sz w:val="24"/>
          <w:szCs w:val="24"/>
          <w:lang w:eastAsia="ar-SA"/>
        </w:rPr>
        <w:t>CBOB – cena brutto oferty badanej</w:t>
      </w:r>
    </w:p>
    <w:p w:rsidR="004B1500" w:rsidRPr="00F677B7" w:rsidRDefault="004B1500" w:rsidP="004B1500">
      <w:pPr>
        <w:tabs>
          <w:tab w:val="left" w:pos="709"/>
        </w:tabs>
        <w:suppressAutoHyphens/>
        <w:ind w:left="1134"/>
        <w:jc w:val="both"/>
        <w:rPr>
          <w:rFonts w:eastAsia="Arial Unicode MS"/>
          <w:sz w:val="24"/>
          <w:szCs w:val="24"/>
          <w:lang w:eastAsia="ar-SA"/>
        </w:rPr>
      </w:pPr>
      <w:r w:rsidRPr="00F677B7">
        <w:rPr>
          <w:rFonts w:eastAsia="Arial Unicode MS"/>
          <w:sz w:val="24"/>
          <w:szCs w:val="24"/>
          <w:lang w:eastAsia="ar-SA"/>
        </w:rPr>
        <w:t>CO – liczna punktów przyznanych ocenianej ofercie w kryterium – cena oferty</w:t>
      </w:r>
    </w:p>
    <w:p w:rsidR="004B1500" w:rsidRDefault="004B1500" w:rsidP="004B1500">
      <w:pPr>
        <w:numPr>
          <w:ilvl w:val="0"/>
          <w:numId w:val="12"/>
        </w:numPr>
        <w:tabs>
          <w:tab w:val="left" w:pos="284"/>
        </w:tabs>
        <w:suppressAutoHyphens/>
        <w:ind w:left="284" w:firstLine="0"/>
        <w:jc w:val="both"/>
        <w:rPr>
          <w:rFonts w:eastAsia="Arial Unicode MS"/>
          <w:sz w:val="24"/>
          <w:szCs w:val="24"/>
          <w:lang w:eastAsia="ar-SA"/>
        </w:rPr>
      </w:pPr>
      <w:r w:rsidRPr="00F677B7">
        <w:rPr>
          <w:rFonts w:eastAsia="Arial Unicode MS"/>
          <w:b/>
          <w:sz w:val="24"/>
          <w:szCs w:val="24"/>
          <w:lang w:eastAsia="ar-SA"/>
        </w:rPr>
        <w:t xml:space="preserve">TERMIN PŁATNOŚCI (TP)  </w:t>
      </w:r>
      <w:r w:rsidRPr="00F677B7">
        <w:rPr>
          <w:rFonts w:eastAsia="Arial Unicode MS"/>
          <w:sz w:val="24"/>
          <w:szCs w:val="24"/>
          <w:lang w:eastAsia="ar-SA"/>
        </w:rPr>
        <w:t xml:space="preserve">– kryterium będzie oceniane na podstawie oświadczenia złożonego w treści FORMULARZA OFERTOWEGO – </w:t>
      </w:r>
      <w:r w:rsidRPr="00F677B7">
        <w:rPr>
          <w:iCs/>
          <w:sz w:val="24"/>
          <w:szCs w:val="24"/>
          <w:lang w:eastAsia="ar-SA"/>
        </w:rPr>
        <w:t xml:space="preserve">W ramach kryterium  </w:t>
      </w:r>
      <w:r w:rsidRPr="00F677B7">
        <w:rPr>
          <w:rFonts w:eastAsia="Arial Unicode MS"/>
          <w:b/>
          <w:sz w:val="24"/>
          <w:szCs w:val="24"/>
          <w:lang w:eastAsia="ar-SA"/>
        </w:rPr>
        <w:t xml:space="preserve">TERMIN PŁATNOŚCI  </w:t>
      </w:r>
      <w:r w:rsidRPr="00F677B7">
        <w:rPr>
          <w:rFonts w:eastAsia="Arial Unicode MS"/>
          <w:sz w:val="24"/>
          <w:szCs w:val="24"/>
          <w:lang w:eastAsia="ar-SA"/>
        </w:rPr>
        <w:t xml:space="preserve">Wykonawca określi ilość dni kalendarzowych  w ciągu, których  w przypadku  prawidłowo wystawionej faktury licząc od daty jej otrzymania przez Odbiorcę, Odbiorca  będzie zobligowany do jej opłacenia. Przyznawanie ilości punktów poszczególnym ofertom w kryterium odbywać się będzie wg następującej zasady: </w:t>
      </w:r>
      <w:r w:rsidRPr="00F677B7">
        <w:rPr>
          <w:rFonts w:eastAsia="Arial Unicode MS"/>
          <w:b/>
          <w:sz w:val="24"/>
          <w:szCs w:val="24"/>
          <w:lang w:eastAsia="ar-SA"/>
        </w:rPr>
        <w:t>Wykonawca obowiązkowo musi wskazać tylko jeden termin płatności.  Zamawiający przyzna następujące punkty za poszczególne terminy:</w:t>
      </w:r>
      <w:r w:rsidRPr="00F677B7">
        <w:rPr>
          <w:rFonts w:eastAsia="Arial Unicode MS"/>
          <w:sz w:val="24"/>
          <w:szCs w:val="24"/>
          <w:lang w:eastAsia="ar-SA"/>
        </w:rPr>
        <w:t xml:space="preserve"> </w:t>
      </w:r>
    </w:p>
    <w:p w:rsidR="004B1500" w:rsidRDefault="004B1500" w:rsidP="004B1500">
      <w:pPr>
        <w:tabs>
          <w:tab w:val="left" w:pos="284"/>
        </w:tabs>
        <w:suppressAutoHyphens/>
        <w:ind w:left="284"/>
        <w:jc w:val="both"/>
        <w:rPr>
          <w:rFonts w:eastAsia="Arial Unicode MS"/>
          <w:sz w:val="24"/>
          <w:szCs w:val="24"/>
          <w:lang w:eastAsia="ar-SA"/>
        </w:rPr>
      </w:pPr>
    </w:p>
    <w:p w:rsidR="004B1500" w:rsidRDefault="004B1500" w:rsidP="004B1500">
      <w:pPr>
        <w:shd w:val="clear" w:color="auto" w:fill="D9E2F3"/>
        <w:tabs>
          <w:tab w:val="left" w:pos="284"/>
        </w:tabs>
        <w:suppressAutoHyphens/>
        <w:ind w:left="284"/>
        <w:jc w:val="both"/>
        <w:rPr>
          <w:rFonts w:eastAsia="Arial Unicode MS"/>
          <w:sz w:val="24"/>
          <w:szCs w:val="24"/>
          <w:lang w:eastAsia="ar-SA"/>
        </w:rPr>
      </w:pPr>
      <w:r w:rsidRPr="00F677B7">
        <w:rPr>
          <w:rFonts w:eastAsia="Arial Unicode MS"/>
          <w:b/>
          <w:sz w:val="24"/>
          <w:szCs w:val="24"/>
          <w:lang w:eastAsia="ar-SA"/>
        </w:rPr>
        <w:t>30 dni – 40 pkt</w:t>
      </w:r>
      <w:r>
        <w:rPr>
          <w:rFonts w:eastAsia="Arial Unicode MS"/>
          <w:b/>
          <w:sz w:val="24"/>
          <w:szCs w:val="24"/>
          <w:lang w:eastAsia="ar-SA"/>
        </w:rPr>
        <w:t>.</w:t>
      </w:r>
    </w:p>
    <w:p w:rsidR="004B1500" w:rsidRDefault="004B1500" w:rsidP="004B1500">
      <w:pPr>
        <w:shd w:val="clear" w:color="auto" w:fill="D9E2F3"/>
        <w:tabs>
          <w:tab w:val="left" w:pos="284"/>
        </w:tabs>
        <w:suppressAutoHyphens/>
        <w:ind w:left="284"/>
        <w:jc w:val="both"/>
        <w:rPr>
          <w:rFonts w:eastAsia="Arial Unicode MS"/>
          <w:b/>
          <w:sz w:val="24"/>
          <w:szCs w:val="24"/>
          <w:lang w:eastAsia="ar-SA"/>
        </w:rPr>
      </w:pPr>
      <w:r w:rsidRPr="00F677B7">
        <w:rPr>
          <w:rFonts w:eastAsia="Arial Unicode MS"/>
          <w:b/>
          <w:sz w:val="24"/>
          <w:szCs w:val="24"/>
          <w:lang w:eastAsia="ar-SA"/>
        </w:rPr>
        <w:t>21 dni – 20 pkt</w:t>
      </w:r>
      <w:r>
        <w:rPr>
          <w:rFonts w:eastAsia="Arial Unicode MS"/>
          <w:b/>
          <w:sz w:val="24"/>
          <w:szCs w:val="24"/>
          <w:lang w:eastAsia="ar-SA"/>
        </w:rPr>
        <w:t>.</w:t>
      </w:r>
    </w:p>
    <w:p w:rsidR="004B1500" w:rsidRPr="00F677B7" w:rsidRDefault="004B1500" w:rsidP="004B1500">
      <w:pPr>
        <w:shd w:val="clear" w:color="auto" w:fill="D9E2F3"/>
        <w:tabs>
          <w:tab w:val="left" w:pos="284"/>
        </w:tabs>
        <w:suppressAutoHyphens/>
        <w:ind w:left="284"/>
        <w:jc w:val="both"/>
        <w:rPr>
          <w:rFonts w:eastAsia="Arial Unicode MS"/>
          <w:sz w:val="24"/>
          <w:szCs w:val="24"/>
          <w:lang w:eastAsia="ar-SA"/>
        </w:rPr>
      </w:pPr>
      <w:r w:rsidRPr="00F677B7">
        <w:rPr>
          <w:rFonts w:eastAsia="Arial Unicode MS"/>
          <w:b/>
          <w:sz w:val="24"/>
          <w:szCs w:val="24"/>
          <w:lang w:eastAsia="ar-SA"/>
        </w:rPr>
        <w:t>14 dni – 0</w:t>
      </w:r>
      <w:r>
        <w:rPr>
          <w:rFonts w:eastAsia="Arial Unicode MS"/>
          <w:b/>
          <w:sz w:val="24"/>
          <w:szCs w:val="24"/>
          <w:lang w:eastAsia="ar-SA"/>
        </w:rPr>
        <w:t xml:space="preserve"> pkt.</w:t>
      </w:r>
    </w:p>
    <w:p w:rsidR="004B1500" w:rsidRPr="00F677B7" w:rsidRDefault="004B1500" w:rsidP="004B1500">
      <w:pPr>
        <w:numPr>
          <w:ilvl w:val="0"/>
          <w:numId w:val="12"/>
        </w:numPr>
        <w:tabs>
          <w:tab w:val="left" w:pos="284"/>
        </w:tabs>
        <w:suppressAutoHyphens/>
        <w:ind w:left="284" w:firstLine="0"/>
        <w:jc w:val="both"/>
        <w:rPr>
          <w:rFonts w:eastAsia="Arial Unicode MS"/>
          <w:color w:val="FF0000"/>
          <w:sz w:val="24"/>
          <w:szCs w:val="24"/>
          <w:lang w:eastAsia="ar-SA"/>
        </w:rPr>
      </w:pPr>
      <w:r w:rsidRPr="00F677B7">
        <w:rPr>
          <w:b/>
          <w:sz w:val="24"/>
          <w:szCs w:val="24"/>
          <w:lang w:eastAsia="ar-SA"/>
        </w:rPr>
        <w:t>w przypadku zaoferowania terminu płatności  poniżej 14 dni kalendarzowych  – oferta wykonawcy zostanie odrzucona jako niezgodna z treścią SIWZ;</w:t>
      </w:r>
    </w:p>
    <w:p w:rsidR="004B1500" w:rsidRPr="00F677B7" w:rsidRDefault="004B1500" w:rsidP="004B1500">
      <w:pPr>
        <w:numPr>
          <w:ilvl w:val="0"/>
          <w:numId w:val="12"/>
        </w:numPr>
        <w:tabs>
          <w:tab w:val="left" w:pos="284"/>
        </w:tabs>
        <w:suppressAutoHyphens/>
        <w:ind w:left="284" w:firstLine="0"/>
        <w:jc w:val="both"/>
        <w:rPr>
          <w:rFonts w:eastAsia="Arial Unicode MS"/>
          <w:color w:val="FF0000"/>
          <w:sz w:val="24"/>
          <w:szCs w:val="24"/>
          <w:lang w:eastAsia="ar-SA"/>
        </w:rPr>
      </w:pPr>
      <w:r w:rsidRPr="00F677B7">
        <w:rPr>
          <w:b/>
          <w:sz w:val="24"/>
          <w:szCs w:val="24"/>
          <w:lang w:eastAsia="ar-SA"/>
        </w:rPr>
        <w:t>w przypadku zaoferowania terminu płatności  powyżej 30 dni kalendarzowych  – oferta wykonawcy zostanie odrzucona jako niezgodna z treścią SIWZ;</w:t>
      </w:r>
    </w:p>
    <w:p w:rsidR="004B1500" w:rsidRPr="00F677B7" w:rsidRDefault="004B1500" w:rsidP="004B1500">
      <w:pPr>
        <w:tabs>
          <w:tab w:val="left" w:pos="426"/>
        </w:tabs>
        <w:suppressAutoHyphens/>
        <w:ind w:left="567" w:hanging="567"/>
        <w:jc w:val="both"/>
        <w:rPr>
          <w:rFonts w:eastAsia="Arial Unicode MS"/>
          <w:color w:val="FF0000"/>
          <w:sz w:val="24"/>
          <w:szCs w:val="24"/>
          <w:lang w:eastAsia="ar-SA"/>
        </w:rPr>
      </w:pPr>
      <w:r w:rsidRPr="00F677B7">
        <w:rPr>
          <w:rFonts w:eastAsia="Arial Unicode MS"/>
          <w:sz w:val="24"/>
          <w:szCs w:val="24"/>
          <w:lang w:eastAsia="ar-SA"/>
        </w:rPr>
        <w:t>14.4. Wykonawca jest zobowiązany złożyć w sposób czytelny, nie budzący wątpliwości  w treści formularza ofertowego, oświadczenie woli w zakresie wskazanych kryteriów. Zgodnie z art. 87 ust 1 Ustawy</w:t>
      </w:r>
      <w:r>
        <w:rPr>
          <w:rFonts w:eastAsia="Arial Unicode MS"/>
          <w:sz w:val="24"/>
          <w:szCs w:val="24"/>
          <w:lang w:eastAsia="ar-SA"/>
        </w:rPr>
        <w:t xml:space="preserve"> PZP</w:t>
      </w:r>
      <w:r w:rsidRPr="00F677B7">
        <w:rPr>
          <w:rFonts w:eastAsia="Arial Unicode MS"/>
          <w:sz w:val="24"/>
          <w:szCs w:val="24"/>
          <w:lang w:eastAsia="ar-SA"/>
        </w:rPr>
        <w:t>,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uznana jako niezgodna z treścią SIWZ.</w:t>
      </w:r>
    </w:p>
    <w:p w:rsidR="004B1500" w:rsidRPr="00F677B7" w:rsidRDefault="004B1500" w:rsidP="004B1500">
      <w:pPr>
        <w:tabs>
          <w:tab w:val="left" w:pos="426"/>
        </w:tabs>
        <w:suppressAutoHyphens/>
        <w:ind w:left="567" w:hanging="567"/>
        <w:jc w:val="both"/>
        <w:rPr>
          <w:rFonts w:eastAsia="Arial Unicode MS"/>
          <w:color w:val="FF0000"/>
          <w:sz w:val="24"/>
          <w:szCs w:val="24"/>
          <w:lang w:eastAsia="ar-SA"/>
        </w:rPr>
      </w:pPr>
      <w:r w:rsidRPr="00F677B7">
        <w:rPr>
          <w:rFonts w:eastAsia="Arial Unicode MS"/>
          <w:sz w:val="24"/>
          <w:szCs w:val="24"/>
          <w:lang w:eastAsia="ar-SA"/>
        </w:rPr>
        <w:t>14.5.</w:t>
      </w:r>
      <w:r w:rsidRPr="00F677B7">
        <w:rPr>
          <w:rFonts w:eastAsia="Arial Unicode MS"/>
          <w:color w:val="FF0000"/>
          <w:sz w:val="24"/>
          <w:szCs w:val="24"/>
          <w:lang w:eastAsia="ar-SA"/>
        </w:rPr>
        <w:t xml:space="preserve"> </w:t>
      </w:r>
      <w:r w:rsidRPr="00F677B7">
        <w:rPr>
          <w:rFonts w:eastAsia="Arial Unicode MS"/>
          <w:sz w:val="24"/>
          <w:szCs w:val="24"/>
          <w:lang w:eastAsia="ar-SA"/>
        </w:rPr>
        <w:t>Oferta, która przedstawia najkorzystniejszy bilans maksymalnej liczby, przyznanych punktów w oparciu o ustalone kryteria zostanie uznana za najkorzystniejszą, pozostałe oferty zostaną sklasyfikowane zgodnie z ilością uzyskanych punktów. Przyznawanie ilości punktów poszczególnym ofertom odbywać się będzie wg następującej zasady:</w:t>
      </w:r>
    </w:p>
    <w:p w:rsidR="004B1500" w:rsidRDefault="004B1500" w:rsidP="004B1500">
      <w:pPr>
        <w:tabs>
          <w:tab w:val="left" w:pos="993"/>
          <w:tab w:val="left" w:pos="1276"/>
        </w:tabs>
        <w:suppressAutoHyphens/>
        <w:jc w:val="center"/>
        <w:rPr>
          <w:rFonts w:eastAsia="Arial Unicode MS"/>
          <w:sz w:val="24"/>
          <w:szCs w:val="24"/>
          <w:lang w:eastAsia="ar-SA"/>
        </w:rPr>
      </w:pPr>
    </w:p>
    <w:p w:rsidR="004B1500" w:rsidRPr="00590ECB" w:rsidRDefault="004B1500" w:rsidP="004B1500">
      <w:pPr>
        <w:tabs>
          <w:tab w:val="left" w:pos="993"/>
          <w:tab w:val="left" w:pos="1276"/>
        </w:tabs>
        <w:suppressAutoHyphens/>
        <w:jc w:val="center"/>
        <w:rPr>
          <w:rFonts w:eastAsia="Arial Unicode MS"/>
          <w:b/>
          <w:sz w:val="24"/>
          <w:szCs w:val="24"/>
          <w:lang w:eastAsia="ar-SA"/>
        </w:rPr>
      </w:pPr>
      <w:r w:rsidRPr="00590ECB">
        <w:rPr>
          <w:rFonts w:eastAsia="Arial Unicode MS"/>
          <w:b/>
          <w:sz w:val="24"/>
          <w:szCs w:val="24"/>
          <w:lang w:eastAsia="ar-SA"/>
        </w:rPr>
        <w:t>B = CO + TP</w:t>
      </w:r>
    </w:p>
    <w:p w:rsidR="004B1500" w:rsidRPr="00F677B7" w:rsidRDefault="004B1500" w:rsidP="004B1500">
      <w:pPr>
        <w:tabs>
          <w:tab w:val="left" w:pos="993"/>
          <w:tab w:val="left" w:pos="1276"/>
        </w:tabs>
        <w:suppressAutoHyphens/>
        <w:rPr>
          <w:rFonts w:eastAsia="Arial Unicode MS"/>
          <w:sz w:val="24"/>
          <w:szCs w:val="24"/>
          <w:lang w:eastAsia="ar-SA"/>
        </w:rPr>
      </w:pPr>
      <w:r w:rsidRPr="00F677B7">
        <w:rPr>
          <w:rFonts w:eastAsia="Arial Unicode MS"/>
          <w:sz w:val="24"/>
          <w:szCs w:val="24"/>
          <w:lang w:eastAsia="ar-SA"/>
        </w:rPr>
        <w:tab/>
        <w:t>gdzie:</w:t>
      </w:r>
    </w:p>
    <w:p w:rsidR="004B1500" w:rsidRPr="00F677B7" w:rsidRDefault="004B1500" w:rsidP="004B1500">
      <w:pPr>
        <w:tabs>
          <w:tab w:val="left" w:pos="993"/>
          <w:tab w:val="left" w:pos="1276"/>
        </w:tabs>
        <w:suppressAutoHyphens/>
        <w:rPr>
          <w:rFonts w:eastAsia="Arial Unicode MS"/>
          <w:sz w:val="24"/>
          <w:szCs w:val="24"/>
          <w:lang w:eastAsia="ar-SA"/>
        </w:rPr>
      </w:pPr>
      <w:r w:rsidRPr="00F677B7">
        <w:rPr>
          <w:rFonts w:eastAsia="Arial Unicode MS"/>
          <w:sz w:val="24"/>
          <w:szCs w:val="24"/>
          <w:lang w:eastAsia="ar-SA"/>
        </w:rPr>
        <w:tab/>
      </w:r>
      <w:r w:rsidRPr="00590ECB">
        <w:rPr>
          <w:rFonts w:eastAsia="Arial Unicode MS"/>
          <w:b/>
          <w:sz w:val="24"/>
          <w:szCs w:val="24"/>
          <w:lang w:eastAsia="ar-SA"/>
        </w:rPr>
        <w:t>B</w:t>
      </w:r>
      <w:r w:rsidRPr="00F677B7">
        <w:rPr>
          <w:rFonts w:eastAsia="Arial Unicode MS"/>
          <w:sz w:val="24"/>
          <w:szCs w:val="24"/>
          <w:lang w:eastAsia="ar-SA"/>
        </w:rPr>
        <w:t xml:space="preserve"> - suma  punktów badanej oferty przy zastosowanych kryteriach</w:t>
      </w:r>
    </w:p>
    <w:p w:rsidR="004B1500" w:rsidRPr="00F677B7" w:rsidRDefault="004B1500" w:rsidP="004B1500">
      <w:pPr>
        <w:tabs>
          <w:tab w:val="left" w:pos="993"/>
          <w:tab w:val="left" w:pos="1276"/>
        </w:tabs>
        <w:suppressAutoHyphens/>
        <w:rPr>
          <w:rFonts w:eastAsia="Arial Unicode MS"/>
          <w:sz w:val="24"/>
          <w:szCs w:val="24"/>
          <w:lang w:eastAsia="ar-SA"/>
        </w:rPr>
      </w:pPr>
      <w:r w:rsidRPr="00F677B7">
        <w:rPr>
          <w:rFonts w:eastAsia="Arial Unicode MS"/>
          <w:sz w:val="24"/>
          <w:szCs w:val="24"/>
          <w:lang w:eastAsia="ar-SA"/>
        </w:rPr>
        <w:tab/>
      </w:r>
      <w:r w:rsidRPr="00590ECB">
        <w:rPr>
          <w:rFonts w:eastAsia="Arial Unicode MS"/>
          <w:b/>
          <w:sz w:val="24"/>
          <w:szCs w:val="24"/>
          <w:lang w:eastAsia="ar-SA"/>
        </w:rPr>
        <w:t>CO</w:t>
      </w:r>
      <w:r w:rsidRPr="00F677B7">
        <w:rPr>
          <w:rFonts w:eastAsia="Arial Unicode MS"/>
          <w:sz w:val="24"/>
          <w:szCs w:val="24"/>
          <w:lang w:eastAsia="ar-SA"/>
        </w:rPr>
        <w:t xml:space="preserve"> - liczba punktów przyznanych ocenianej ofercie w kryterium – CENA OFERTY</w:t>
      </w:r>
    </w:p>
    <w:p w:rsidR="004B1500" w:rsidRPr="00F677B7" w:rsidRDefault="004B1500" w:rsidP="004B1500">
      <w:pPr>
        <w:tabs>
          <w:tab w:val="left" w:pos="993"/>
          <w:tab w:val="left" w:pos="1276"/>
        </w:tabs>
        <w:suppressAutoHyphens/>
        <w:ind w:left="1418" w:hanging="1418"/>
        <w:rPr>
          <w:rFonts w:eastAsia="Arial Unicode MS"/>
          <w:sz w:val="24"/>
          <w:szCs w:val="24"/>
          <w:lang w:eastAsia="ar-SA"/>
        </w:rPr>
      </w:pPr>
      <w:r w:rsidRPr="00F677B7">
        <w:rPr>
          <w:rFonts w:eastAsia="Arial Unicode MS"/>
          <w:sz w:val="24"/>
          <w:szCs w:val="24"/>
          <w:lang w:eastAsia="ar-SA"/>
        </w:rPr>
        <w:tab/>
      </w:r>
      <w:r w:rsidRPr="00590ECB">
        <w:rPr>
          <w:rFonts w:eastAsia="Arial Unicode MS"/>
          <w:b/>
          <w:sz w:val="24"/>
          <w:szCs w:val="24"/>
          <w:lang w:eastAsia="ar-SA"/>
        </w:rPr>
        <w:t>TP</w:t>
      </w:r>
      <w:r w:rsidRPr="00F677B7">
        <w:rPr>
          <w:rFonts w:eastAsia="Arial Unicode MS"/>
          <w:sz w:val="24"/>
          <w:szCs w:val="24"/>
          <w:lang w:eastAsia="ar-SA"/>
        </w:rPr>
        <w:t xml:space="preserve"> - liczba punktów przyznanych ocenianej ofercie w kryterium – TERMIN </w:t>
      </w:r>
      <w:r>
        <w:rPr>
          <w:rFonts w:eastAsia="Arial Unicode MS"/>
          <w:sz w:val="24"/>
          <w:szCs w:val="24"/>
          <w:lang w:eastAsia="ar-SA"/>
        </w:rPr>
        <w:t xml:space="preserve"> </w:t>
      </w:r>
      <w:r w:rsidRPr="00F677B7">
        <w:rPr>
          <w:rFonts w:eastAsia="Arial Unicode MS"/>
          <w:sz w:val="24"/>
          <w:szCs w:val="24"/>
          <w:lang w:eastAsia="ar-SA"/>
        </w:rPr>
        <w:t xml:space="preserve">PŁATNOŚCI  </w:t>
      </w:r>
    </w:p>
    <w:p w:rsidR="004B1500" w:rsidRPr="00F677B7" w:rsidRDefault="004B1500" w:rsidP="004B1500">
      <w:pPr>
        <w:tabs>
          <w:tab w:val="left" w:pos="993"/>
          <w:tab w:val="left" w:pos="1276"/>
        </w:tabs>
        <w:suppressAutoHyphens/>
        <w:rPr>
          <w:rFonts w:eastAsia="Arial Unicode MS"/>
          <w:sz w:val="24"/>
          <w:szCs w:val="24"/>
          <w:lang w:eastAsia="ar-SA"/>
        </w:rPr>
      </w:pPr>
    </w:p>
    <w:p w:rsidR="004B1500" w:rsidRPr="00F677B7" w:rsidRDefault="004B1500" w:rsidP="004B1500">
      <w:pPr>
        <w:jc w:val="both"/>
        <w:rPr>
          <w:rFonts w:eastAsia="Cambria"/>
          <w:b/>
          <w:bCs/>
          <w:sz w:val="24"/>
          <w:szCs w:val="24"/>
        </w:rPr>
      </w:pPr>
      <w:r w:rsidRPr="00F677B7">
        <w:rPr>
          <w:rFonts w:eastAsia="Cambria"/>
          <w:b/>
          <w:bCs/>
          <w:sz w:val="24"/>
          <w:szCs w:val="24"/>
        </w:rPr>
        <w:t>15. INFORMACJE O FORMALNOŚCIACH, JAKIE POWINNY ZOSTAĆ DOPEŁNIONE PO WYBORZE OFERTY W CELU ZAWARCIA UMOWY W SPRAWIE ZAMÓWIENIA PUBLICZNEGO:</w:t>
      </w:r>
    </w:p>
    <w:p w:rsidR="004B1500" w:rsidRPr="00F677B7" w:rsidRDefault="004B1500" w:rsidP="004B1500">
      <w:pPr>
        <w:pStyle w:val="Tekstpodstawow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color w:val="auto"/>
          <w:sz w:val="24"/>
          <w:szCs w:val="24"/>
        </w:rPr>
      </w:pPr>
      <w:r w:rsidRPr="00F677B7">
        <w:rPr>
          <w:rFonts w:cs="Times New Roman"/>
          <w:color w:val="auto"/>
          <w:sz w:val="24"/>
          <w:szCs w:val="24"/>
          <w:lang w:val="pl-PL"/>
        </w:rPr>
        <w:t xml:space="preserve">15.1. </w:t>
      </w:r>
      <w:r w:rsidRPr="00F677B7">
        <w:rPr>
          <w:rFonts w:cs="Times New Roman"/>
          <w:color w:val="auto"/>
          <w:sz w:val="24"/>
          <w:szCs w:val="24"/>
        </w:rPr>
        <w:t>Zamawiający zawrze umowę w sprawie zamówienia publicznego w terminie i sposób określony w art. 94 ustawy Pzp.</w:t>
      </w:r>
    </w:p>
    <w:p w:rsidR="004B1500" w:rsidRPr="00F677B7" w:rsidRDefault="004B1500" w:rsidP="004B1500">
      <w:pPr>
        <w:pStyle w:val="Tekstpodstawow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color w:val="auto"/>
          <w:sz w:val="24"/>
          <w:szCs w:val="24"/>
        </w:rPr>
      </w:pPr>
      <w:r w:rsidRPr="00F677B7">
        <w:rPr>
          <w:rFonts w:cs="Times New Roman"/>
          <w:color w:val="auto"/>
          <w:sz w:val="24"/>
          <w:szCs w:val="24"/>
          <w:lang w:val="pl-PL"/>
        </w:rPr>
        <w:t xml:space="preserve">15.2. </w:t>
      </w:r>
      <w:r w:rsidRPr="00F677B7">
        <w:rPr>
          <w:rFonts w:cs="Times New Roman"/>
          <w:color w:val="auto"/>
          <w:sz w:val="24"/>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4B1500" w:rsidRPr="00F677B7" w:rsidRDefault="004B1500" w:rsidP="004B1500">
      <w:pPr>
        <w:pStyle w:val="Tekstpodstawowy"/>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color w:val="auto"/>
          <w:sz w:val="24"/>
          <w:szCs w:val="24"/>
          <w:lang w:val="pl-PL"/>
        </w:rPr>
      </w:pPr>
      <w:r w:rsidRPr="00F677B7">
        <w:rPr>
          <w:rFonts w:cs="Times New Roman"/>
          <w:color w:val="auto"/>
          <w:sz w:val="24"/>
          <w:szCs w:val="24"/>
          <w:lang w:val="pl-PL"/>
        </w:rPr>
        <w:t xml:space="preserve">15.3. </w:t>
      </w:r>
      <w:r w:rsidRPr="00F677B7">
        <w:rPr>
          <w:rFonts w:cs="Times New Roman"/>
          <w:color w:val="auto"/>
          <w:sz w:val="24"/>
          <w:szCs w:val="24"/>
        </w:rPr>
        <w:t xml:space="preserve">Przed podpisaniem umowy Wykonawca będzie zobowiązany do wniesienia zabezpieczenia należytego wykonania umowy. </w:t>
      </w:r>
    </w:p>
    <w:p w:rsidR="004B1500" w:rsidRPr="00F677B7" w:rsidRDefault="004B1500" w:rsidP="004B1500">
      <w:pPr>
        <w:pStyle w:val="Tekstpodstawow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24"/>
          <w:szCs w:val="24"/>
          <w:lang w:val="pl-PL"/>
        </w:rPr>
      </w:pPr>
    </w:p>
    <w:p w:rsidR="004B1500" w:rsidRPr="00F677B7" w:rsidRDefault="004B1500" w:rsidP="004B1500">
      <w:pPr>
        <w:tabs>
          <w:tab w:val="left" w:pos="426"/>
        </w:tabs>
        <w:jc w:val="both"/>
        <w:rPr>
          <w:rFonts w:eastAsia="Cambria"/>
          <w:b/>
          <w:bCs/>
          <w:sz w:val="24"/>
          <w:szCs w:val="24"/>
        </w:rPr>
      </w:pPr>
      <w:r w:rsidRPr="00F677B7">
        <w:rPr>
          <w:rFonts w:eastAsia="Cambria"/>
          <w:b/>
          <w:bCs/>
          <w:sz w:val="24"/>
          <w:szCs w:val="24"/>
        </w:rPr>
        <w:t>16. WYMAGANIA DOTYCZĄCE ZABEZPIECZENIA NALEŻYTEGO WYKONANIA UMOWY:</w:t>
      </w:r>
    </w:p>
    <w:p w:rsidR="004B1500" w:rsidRPr="00F677B7" w:rsidRDefault="004B1500" w:rsidP="004B1500">
      <w:pPr>
        <w:widowControl w:val="0"/>
        <w:autoSpaceDE w:val="0"/>
        <w:autoSpaceDN w:val="0"/>
        <w:adjustRightInd w:val="0"/>
        <w:ind w:left="567" w:hanging="567"/>
        <w:jc w:val="both"/>
        <w:rPr>
          <w:sz w:val="24"/>
          <w:szCs w:val="24"/>
        </w:rPr>
      </w:pPr>
      <w:r w:rsidRPr="00F677B7">
        <w:rPr>
          <w:sz w:val="24"/>
          <w:szCs w:val="24"/>
        </w:rPr>
        <w:t xml:space="preserve">16.1. Wykonawca przed zawarciem umowy wniesie zabezpieczenie należytego wykonania umowy </w:t>
      </w:r>
      <w:r w:rsidR="00753AE8">
        <w:rPr>
          <w:sz w:val="24"/>
          <w:szCs w:val="24"/>
        </w:rPr>
        <w:t xml:space="preserve">          </w:t>
      </w:r>
      <w:r w:rsidRPr="00F677B7">
        <w:rPr>
          <w:b/>
          <w:sz w:val="24"/>
          <w:szCs w:val="24"/>
        </w:rPr>
        <w:t xml:space="preserve">w wysokości 5% </w:t>
      </w:r>
      <w:r w:rsidRPr="00F677B7">
        <w:rPr>
          <w:sz w:val="24"/>
          <w:szCs w:val="24"/>
        </w:rPr>
        <w:t>wartości umowy brutto w zaokrągleniu do pełnych złotych. Zabezpieczenie służy pokryciu roszczeń z tytułu niewykonania lub nienależytego wykonania umowy.</w:t>
      </w:r>
    </w:p>
    <w:p w:rsidR="004B1500" w:rsidRPr="00F677B7" w:rsidRDefault="004B1500" w:rsidP="004B1500">
      <w:pPr>
        <w:widowControl w:val="0"/>
        <w:autoSpaceDE w:val="0"/>
        <w:autoSpaceDN w:val="0"/>
        <w:adjustRightInd w:val="0"/>
        <w:jc w:val="both"/>
        <w:rPr>
          <w:sz w:val="24"/>
          <w:szCs w:val="24"/>
        </w:rPr>
      </w:pPr>
    </w:p>
    <w:p w:rsidR="004B1500" w:rsidRPr="00F677B7" w:rsidRDefault="004B1500" w:rsidP="004B1500">
      <w:pPr>
        <w:widowControl w:val="0"/>
        <w:autoSpaceDE w:val="0"/>
        <w:autoSpaceDN w:val="0"/>
        <w:adjustRightInd w:val="0"/>
        <w:jc w:val="both"/>
        <w:rPr>
          <w:sz w:val="24"/>
          <w:szCs w:val="24"/>
        </w:rPr>
      </w:pPr>
      <w:r w:rsidRPr="00F677B7">
        <w:rPr>
          <w:sz w:val="24"/>
          <w:szCs w:val="24"/>
        </w:rPr>
        <w:t>16.2. Zabezpieczenie może być wnoszone zgodnie z art. 148 ust. 1 ustawy Pzp w:</w:t>
      </w:r>
    </w:p>
    <w:p w:rsidR="004B1500" w:rsidRPr="00F677B7" w:rsidRDefault="004B1500" w:rsidP="004B1500">
      <w:pPr>
        <w:numPr>
          <w:ilvl w:val="0"/>
          <w:numId w:val="13"/>
        </w:numPr>
        <w:tabs>
          <w:tab w:val="clear" w:pos="720"/>
          <w:tab w:val="num" w:pos="284"/>
        </w:tabs>
        <w:autoSpaceDE w:val="0"/>
        <w:autoSpaceDN w:val="0"/>
        <w:adjustRightInd w:val="0"/>
        <w:ind w:left="0" w:firstLine="0"/>
        <w:jc w:val="both"/>
        <w:rPr>
          <w:sz w:val="24"/>
          <w:szCs w:val="24"/>
        </w:rPr>
      </w:pPr>
      <w:r w:rsidRPr="00F677B7">
        <w:rPr>
          <w:sz w:val="24"/>
          <w:szCs w:val="24"/>
        </w:rPr>
        <w:t>pieniądzu</w:t>
      </w:r>
      <w:r>
        <w:rPr>
          <w:sz w:val="24"/>
          <w:szCs w:val="24"/>
        </w:rPr>
        <w:t>,</w:t>
      </w:r>
    </w:p>
    <w:p w:rsidR="004B1500" w:rsidRPr="001D28D7" w:rsidRDefault="004B1500" w:rsidP="004B1500">
      <w:pPr>
        <w:numPr>
          <w:ilvl w:val="0"/>
          <w:numId w:val="13"/>
        </w:numPr>
        <w:tabs>
          <w:tab w:val="clear" w:pos="720"/>
          <w:tab w:val="num" w:pos="284"/>
        </w:tabs>
        <w:autoSpaceDE w:val="0"/>
        <w:autoSpaceDN w:val="0"/>
        <w:adjustRightInd w:val="0"/>
        <w:ind w:left="284" w:hanging="284"/>
        <w:jc w:val="both"/>
        <w:rPr>
          <w:sz w:val="24"/>
          <w:szCs w:val="24"/>
        </w:rPr>
      </w:pPr>
      <w:r w:rsidRPr="001D28D7">
        <w:rPr>
          <w:sz w:val="24"/>
          <w:szCs w:val="24"/>
        </w:rPr>
        <w:t>poręczeniach bankowych lub poręczeniach spółdzielczej kasy oszczędnościowo-kredytowej, z tym, że zobowiązanie kasy jest zawsze zobowiązaniem pieniężnym</w:t>
      </w:r>
      <w:r>
        <w:rPr>
          <w:sz w:val="24"/>
          <w:szCs w:val="24"/>
        </w:rPr>
        <w:t>,</w:t>
      </w:r>
    </w:p>
    <w:p w:rsidR="004B1500" w:rsidRPr="00F677B7" w:rsidRDefault="004B1500" w:rsidP="004B1500">
      <w:pPr>
        <w:numPr>
          <w:ilvl w:val="0"/>
          <w:numId w:val="13"/>
        </w:numPr>
        <w:tabs>
          <w:tab w:val="clear" w:pos="720"/>
          <w:tab w:val="num" w:pos="284"/>
        </w:tabs>
        <w:autoSpaceDE w:val="0"/>
        <w:autoSpaceDN w:val="0"/>
        <w:adjustRightInd w:val="0"/>
        <w:ind w:left="0" w:firstLine="0"/>
        <w:jc w:val="both"/>
        <w:rPr>
          <w:sz w:val="24"/>
          <w:szCs w:val="24"/>
        </w:rPr>
      </w:pPr>
      <w:r w:rsidRPr="00F677B7">
        <w:rPr>
          <w:sz w:val="24"/>
          <w:szCs w:val="24"/>
        </w:rPr>
        <w:t>gwarancjach bankowych</w:t>
      </w:r>
      <w:r>
        <w:rPr>
          <w:sz w:val="24"/>
          <w:szCs w:val="24"/>
        </w:rPr>
        <w:t>,</w:t>
      </w:r>
    </w:p>
    <w:p w:rsidR="004B1500" w:rsidRPr="00F677B7" w:rsidRDefault="004B1500" w:rsidP="004B1500">
      <w:pPr>
        <w:numPr>
          <w:ilvl w:val="0"/>
          <w:numId w:val="13"/>
        </w:numPr>
        <w:tabs>
          <w:tab w:val="clear" w:pos="720"/>
          <w:tab w:val="num" w:pos="284"/>
        </w:tabs>
        <w:autoSpaceDE w:val="0"/>
        <w:autoSpaceDN w:val="0"/>
        <w:adjustRightInd w:val="0"/>
        <w:ind w:left="0" w:firstLine="0"/>
        <w:jc w:val="both"/>
        <w:rPr>
          <w:sz w:val="24"/>
          <w:szCs w:val="24"/>
        </w:rPr>
      </w:pPr>
      <w:r w:rsidRPr="00F677B7">
        <w:rPr>
          <w:sz w:val="24"/>
          <w:szCs w:val="24"/>
        </w:rPr>
        <w:t>gwarancjach ubezpieczeniowych</w:t>
      </w:r>
      <w:r>
        <w:rPr>
          <w:sz w:val="24"/>
          <w:szCs w:val="24"/>
        </w:rPr>
        <w:t>,</w:t>
      </w:r>
    </w:p>
    <w:p w:rsidR="004B1500" w:rsidRPr="001D28D7" w:rsidRDefault="004B1500" w:rsidP="004B1500">
      <w:pPr>
        <w:numPr>
          <w:ilvl w:val="0"/>
          <w:numId w:val="13"/>
        </w:numPr>
        <w:tabs>
          <w:tab w:val="clear" w:pos="720"/>
          <w:tab w:val="num" w:pos="284"/>
        </w:tabs>
        <w:autoSpaceDE w:val="0"/>
        <w:autoSpaceDN w:val="0"/>
        <w:adjustRightInd w:val="0"/>
        <w:ind w:left="284" w:hanging="284"/>
        <w:jc w:val="both"/>
        <w:rPr>
          <w:sz w:val="24"/>
          <w:szCs w:val="24"/>
        </w:rPr>
      </w:pPr>
      <w:r w:rsidRPr="001D28D7">
        <w:rPr>
          <w:sz w:val="24"/>
          <w:szCs w:val="24"/>
        </w:rPr>
        <w:t xml:space="preserve">poręczeniach udzielanych przez podmioty, o których mowa w art. 6b ust. 5 pkt 2 ustawy z dnia 9 listopada 2000 r. o utworzeniu Polskiej Agencji Rozwoju Przedsiębiorczości. </w:t>
      </w:r>
    </w:p>
    <w:p w:rsidR="004B1500" w:rsidRPr="00F677B7" w:rsidRDefault="004B1500" w:rsidP="004B1500">
      <w:pPr>
        <w:jc w:val="both"/>
        <w:rPr>
          <w:rFonts w:eastAsia="Cambria"/>
          <w:color w:val="FF0000"/>
          <w:sz w:val="24"/>
          <w:szCs w:val="24"/>
        </w:rPr>
      </w:pPr>
    </w:p>
    <w:p w:rsidR="004B1500" w:rsidRDefault="004B1500" w:rsidP="004B1500">
      <w:pPr>
        <w:ind w:left="426" w:hanging="426"/>
        <w:jc w:val="both"/>
        <w:rPr>
          <w:rFonts w:eastAsia="Cambria"/>
          <w:b/>
          <w:bCs/>
          <w:sz w:val="24"/>
          <w:szCs w:val="24"/>
        </w:rPr>
      </w:pPr>
      <w:r w:rsidRPr="00F677B7">
        <w:rPr>
          <w:rFonts w:eastAsia="Cambria"/>
          <w:b/>
          <w:bCs/>
          <w:sz w:val="24"/>
          <w:szCs w:val="24"/>
        </w:rPr>
        <w:t xml:space="preserve">17. ISTOTE DLA STRON POSTEPOWANIA, KTÓRE ZOSTANĄ WPROWADZONE DO TREŚCI ZAWIERANEJ UMOWY W SPRAWIE ZAMÓWIENIA PUBLICZNEGO, OGÓLNE WARUNKI UMOWY ALBO WZÓR UMOWY, JEŻELI ZAMAWIAJĄCY WYMAGA OD WYKONAWCY, ABY ZAWARŁ Z NIM UMOWĘ W SPRAWIE ZAMÓWIENIA PUBLICZNEGO NA TAKICH WARUNKACH:   </w:t>
      </w:r>
    </w:p>
    <w:p w:rsidR="004B1500" w:rsidRPr="00F677B7" w:rsidRDefault="004B1500" w:rsidP="004B1500">
      <w:pPr>
        <w:ind w:left="426" w:hanging="426"/>
        <w:jc w:val="both"/>
        <w:rPr>
          <w:rFonts w:eastAsia="Cambria"/>
          <w:b/>
          <w:bCs/>
          <w:sz w:val="24"/>
          <w:szCs w:val="24"/>
        </w:rPr>
      </w:pPr>
      <w:r w:rsidRPr="00F677B7">
        <w:rPr>
          <w:rFonts w:eastAsia="Cambria"/>
          <w:b/>
          <w:bCs/>
          <w:sz w:val="24"/>
          <w:szCs w:val="24"/>
        </w:rPr>
        <w:t xml:space="preserve">                  </w:t>
      </w:r>
    </w:p>
    <w:p w:rsidR="004B1500"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r w:rsidRPr="00F677B7">
        <w:rPr>
          <w:rFonts w:ascii="Times New Roman" w:hAnsi="Times New Roman" w:cs="Times New Roman"/>
          <w:sz w:val="24"/>
          <w:szCs w:val="24"/>
        </w:rPr>
        <w:t xml:space="preserve">17.1. Istotne postanowienia umowy zawarte zostały w </w:t>
      </w:r>
      <w:r w:rsidRPr="00F677B7">
        <w:rPr>
          <w:rFonts w:ascii="Times New Roman" w:hAnsi="Times New Roman" w:cs="Times New Roman"/>
          <w:b/>
          <w:i/>
          <w:sz w:val="24"/>
          <w:szCs w:val="24"/>
        </w:rPr>
        <w:t xml:space="preserve">Załączniku Nr 4  </w:t>
      </w:r>
      <w:r w:rsidRPr="00F677B7">
        <w:rPr>
          <w:rFonts w:ascii="Times New Roman" w:hAnsi="Times New Roman" w:cs="Times New Roman"/>
          <w:sz w:val="24"/>
          <w:szCs w:val="24"/>
        </w:rPr>
        <w:t>do SIWZ.</w:t>
      </w:r>
    </w:p>
    <w:p w:rsidR="004B1500" w:rsidRPr="00F677B7"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sz w:val="24"/>
          <w:szCs w:val="24"/>
        </w:rPr>
      </w:pPr>
    </w:p>
    <w:p w:rsidR="004B1500" w:rsidRPr="00F677B7" w:rsidRDefault="004B1500" w:rsidP="004B1500">
      <w:pPr>
        <w:jc w:val="both"/>
        <w:rPr>
          <w:rFonts w:eastAsia="Cambria"/>
          <w:b/>
          <w:sz w:val="24"/>
          <w:szCs w:val="24"/>
        </w:rPr>
      </w:pPr>
      <w:r w:rsidRPr="00F677B7">
        <w:rPr>
          <w:rFonts w:eastAsia="Cambria"/>
          <w:b/>
          <w:sz w:val="24"/>
          <w:szCs w:val="24"/>
        </w:rPr>
        <w:t xml:space="preserve">18.  </w:t>
      </w:r>
      <w:r>
        <w:rPr>
          <w:rFonts w:eastAsia="Cambria"/>
          <w:b/>
          <w:sz w:val="24"/>
          <w:szCs w:val="24"/>
        </w:rPr>
        <w:t>OCHRONA DANYCH OSOBOWYCH</w:t>
      </w:r>
      <w:r w:rsidRPr="00F677B7">
        <w:rPr>
          <w:rFonts w:eastAsia="Cambria"/>
          <w:b/>
          <w:sz w:val="24"/>
          <w:szCs w:val="24"/>
        </w:rPr>
        <w:t>:</w:t>
      </w:r>
    </w:p>
    <w:p w:rsidR="004B1500" w:rsidRPr="00452608" w:rsidRDefault="004B1500" w:rsidP="004B1500">
      <w:pPr>
        <w:tabs>
          <w:tab w:val="left" w:pos="894"/>
        </w:tabs>
        <w:spacing w:before="74"/>
        <w:ind w:left="426" w:right="234" w:hanging="426"/>
        <w:jc w:val="both"/>
        <w:rPr>
          <w:sz w:val="24"/>
          <w:szCs w:val="24"/>
        </w:rPr>
      </w:pPr>
      <w:r>
        <w:rPr>
          <w:sz w:val="24"/>
          <w:szCs w:val="24"/>
        </w:rPr>
        <w:t xml:space="preserve">       </w:t>
      </w:r>
      <w:r w:rsidRPr="00452608">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52608">
        <w:rPr>
          <w:sz w:val="24"/>
          <w:szCs w:val="24"/>
        </w:rPr>
        <w:lastRenderedPageBreak/>
        <w:t xml:space="preserve">dyrektywy 95/46/WE (ogólne rozporządzenie o ochronie danych) </w:t>
      </w:r>
      <w:r w:rsidR="00753AE8">
        <w:rPr>
          <w:sz w:val="24"/>
          <w:szCs w:val="24"/>
        </w:rPr>
        <w:t>D</w:t>
      </w:r>
      <w:r w:rsidRPr="00452608">
        <w:rPr>
          <w:sz w:val="24"/>
          <w:szCs w:val="24"/>
        </w:rPr>
        <w:t xml:space="preserve">z. Urz. UE L 119 z 04.05.2016, str. 1), dalej „RODO”, informuję, że: </w:t>
      </w:r>
    </w:p>
    <w:p w:rsidR="004B1500" w:rsidRPr="00452608" w:rsidRDefault="004B1500" w:rsidP="004B1500">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i/>
          <w:sz w:val="24"/>
          <w:szCs w:val="24"/>
        </w:rPr>
      </w:pPr>
      <w:r w:rsidRPr="00452608">
        <w:rPr>
          <w:rFonts w:ascii="Times New Roman" w:hAnsi="Times New Roman" w:cs="Times New Roman"/>
          <w:sz w:val="24"/>
          <w:szCs w:val="24"/>
        </w:rPr>
        <w:t xml:space="preserve">administratorem Pani/Pana danych osobowych jest </w:t>
      </w:r>
      <w:r w:rsidRPr="00452608">
        <w:rPr>
          <w:rFonts w:ascii="Times New Roman" w:hAnsi="Times New Roman" w:cs="Times New Roman"/>
          <w:i/>
          <w:sz w:val="24"/>
          <w:szCs w:val="24"/>
        </w:rPr>
        <w:t xml:space="preserve">Gmina Tczów, którą reprezentuje Wójt Gminy Tczów, Tczów 124, 26-706 Tczów, tel. (48) 676 80 23, e-mail: </w:t>
      </w:r>
      <w:hyperlink r:id="rId13" w:history="1">
        <w:r w:rsidRPr="00452608">
          <w:rPr>
            <w:rStyle w:val="Hipercze"/>
            <w:rFonts w:ascii="Times New Roman" w:hAnsi="Times New Roman" w:cs="Times New Roman"/>
            <w:i/>
            <w:sz w:val="24"/>
            <w:szCs w:val="24"/>
          </w:rPr>
          <w:t>gmina@tczow.pl</w:t>
        </w:r>
      </w:hyperlink>
      <w:r w:rsidRPr="00452608">
        <w:rPr>
          <w:rFonts w:ascii="Times New Roman" w:hAnsi="Times New Roman" w:cs="Times New Roman"/>
          <w:i/>
          <w:sz w:val="24"/>
          <w:szCs w:val="24"/>
        </w:rPr>
        <w:t>;</w:t>
      </w:r>
    </w:p>
    <w:p w:rsidR="004B1500" w:rsidRPr="00452608" w:rsidRDefault="004B1500" w:rsidP="004B1500">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i/>
          <w:sz w:val="24"/>
          <w:szCs w:val="24"/>
        </w:rPr>
      </w:pPr>
      <w:r w:rsidRPr="00452608">
        <w:rPr>
          <w:rFonts w:ascii="Times New Roman" w:hAnsi="Times New Roman" w:cs="Times New Roman"/>
          <w:sz w:val="24"/>
          <w:szCs w:val="24"/>
        </w:rPr>
        <w:t xml:space="preserve">jeśli maja Państwo pytania dotyczące sposobu i zakresu przetwarzania Waszych danych osobowych w zakresie działania Urzędu Gminy Tczów, a także przysługujących Wam uprawnień, możecie skontaktować się z Inspektorem Danych Osobowych w Urzędzie Gminy Tczów za pomocą adresu e-mail: </w:t>
      </w:r>
      <w:hyperlink r:id="rId14" w:history="1">
        <w:r w:rsidRPr="00452608">
          <w:rPr>
            <w:rStyle w:val="Hipercze"/>
            <w:rFonts w:ascii="Times New Roman" w:hAnsi="Times New Roman" w:cs="Times New Roman"/>
            <w:sz w:val="24"/>
            <w:szCs w:val="24"/>
          </w:rPr>
          <w:t>iod@tczow.pl</w:t>
        </w:r>
      </w:hyperlink>
      <w:r w:rsidRPr="00452608">
        <w:rPr>
          <w:rFonts w:ascii="Times New Roman" w:hAnsi="Times New Roman" w:cs="Times New Roman"/>
          <w:sz w:val="24"/>
          <w:szCs w:val="24"/>
        </w:rPr>
        <w:t>;</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Pani/Pana dane osobowe przetwarzane będą na podstawie art. 6 ust. 1 lit. c</w:t>
      </w:r>
      <w:r w:rsidRPr="00452608">
        <w:rPr>
          <w:rFonts w:ascii="Times New Roman" w:hAnsi="Times New Roman" w:cs="Times New Roman"/>
          <w:i/>
          <w:sz w:val="24"/>
          <w:szCs w:val="24"/>
        </w:rPr>
        <w:t xml:space="preserve"> </w:t>
      </w:r>
      <w:r w:rsidRPr="00452608">
        <w:rPr>
          <w:rFonts w:ascii="Times New Roman" w:hAnsi="Times New Roman" w:cs="Times New Roman"/>
          <w:sz w:val="24"/>
          <w:szCs w:val="24"/>
        </w:rPr>
        <w:t xml:space="preserve">RODO w celu związanym z postępowaniem o udzielenie zamówienia publicznego </w:t>
      </w:r>
      <w:r>
        <w:rPr>
          <w:rFonts w:ascii="Times New Roman" w:hAnsi="Times New Roman" w:cs="Times New Roman"/>
          <w:b/>
          <w:i/>
          <w:color w:val="0000CC"/>
          <w:sz w:val="24"/>
          <w:szCs w:val="24"/>
        </w:rPr>
        <w:t>Odbiór i zagospodarowanie odpadów komunalnych od właścicieli nieruchomości zamieszkałych na terenie Gminy Tczów w 202</w:t>
      </w:r>
      <w:r w:rsidR="00753AE8">
        <w:rPr>
          <w:rFonts w:ascii="Times New Roman" w:hAnsi="Times New Roman" w:cs="Times New Roman"/>
          <w:b/>
          <w:i/>
          <w:color w:val="0000CC"/>
          <w:sz w:val="24"/>
          <w:szCs w:val="24"/>
        </w:rPr>
        <w:t>1</w:t>
      </w:r>
      <w:r>
        <w:rPr>
          <w:rFonts w:ascii="Times New Roman" w:hAnsi="Times New Roman" w:cs="Times New Roman"/>
          <w:b/>
          <w:i/>
          <w:color w:val="0000CC"/>
          <w:sz w:val="24"/>
          <w:szCs w:val="24"/>
        </w:rPr>
        <w:t xml:space="preserve"> roku</w:t>
      </w:r>
      <w:r w:rsidRPr="00452608">
        <w:rPr>
          <w:rFonts w:ascii="Times New Roman" w:hAnsi="Times New Roman" w:cs="Times New Roman"/>
          <w:b/>
          <w:i/>
          <w:color w:val="0000CC"/>
          <w:sz w:val="24"/>
          <w:szCs w:val="24"/>
        </w:rPr>
        <w:t xml:space="preserve"> </w:t>
      </w:r>
      <w:r w:rsidRPr="00452608">
        <w:rPr>
          <w:rFonts w:ascii="Times New Roman" w:hAnsi="Times New Roman" w:cs="Times New Roman"/>
          <w:sz w:val="24"/>
          <w:szCs w:val="24"/>
        </w:rPr>
        <w:t>prowadzonym w trybie przetargu nieograniczonego;</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Times New Roman" w:hAnsi="Times New Roman" w:cs="Times New Roman"/>
          <w:sz w:val="24"/>
          <w:szCs w:val="24"/>
        </w:rPr>
        <w:t xml:space="preserve">t.j. </w:t>
      </w:r>
      <w:r w:rsidRPr="00452608">
        <w:rPr>
          <w:rFonts w:ascii="Times New Roman" w:hAnsi="Times New Roman" w:cs="Times New Roman"/>
          <w:sz w:val="24"/>
          <w:szCs w:val="24"/>
        </w:rPr>
        <w:t>Dz. U. z 201</w:t>
      </w:r>
      <w:r>
        <w:rPr>
          <w:rFonts w:ascii="Times New Roman" w:hAnsi="Times New Roman" w:cs="Times New Roman"/>
          <w:sz w:val="24"/>
          <w:szCs w:val="24"/>
        </w:rPr>
        <w:t>9</w:t>
      </w:r>
      <w:r w:rsidRPr="00452608">
        <w:rPr>
          <w:rFonts w:ascii="Times New Roman" w:hAnsi="Times New Roman" w:cs="Times New Roman"/>
          <w:sz w:val="24"/>
          <w:szCs w:val="24"/>
        </w:rPr>
        <w:t xml:space="preserve"> r. poz. </w:t>
      </w:r>
      <w:r>
        <w:rPr>
          <w:rFonts w:ascii="Times New Roman" w:hAnsi="Times New Roman" w:cs="Times New Roman"/>
          <w:sz w:val="24"/>
          <w:szCs w:val="24"/>
        </w:rPr>
        <w:t>1843 z późn. zm.</w:t>
      </w:r>
      <w:r w:rsidRPr="00452608">
        <w:rPr>
          <w:rFonts w:ascii="Times New Roman" w:hAnsi="Times New Roman" w:cs="Times New Roman"/>
          <w:sz w:val="24"/>
          <w:szCs w:val="24"/>
        </w:rPr>
        <w:t xml:space="preserve">), dalej „ustawa Pzp”;  </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i/>
          <w:sz w:val="24"/>
          <w:szCs w:val="24"/>
        </w:rPr>
      </w:pPr>
      <w:r w:rsidRPr="00452608">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w odniesieniu do Pani/Pana danych osobowych decyzje nie będą podejmowane w sposób zautomatyzowany, stosowanie do art. 22 RODO;</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posiada Pani/Pan:</w:t>
      </w:r>
    </w:p>
    <w:p w:rsidR="004B1500" w:rsidRPr="00452608" w:rsidRDefault="004B1500" w:rsidP="004B150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na podstawie art. 15 RODO prawo dostępu do danych osobowych Pani/Pana dotyczących;</w:t>
      </w:r>
    </w:p>
    <w:p w:rsidR="004B1500" w:rsidRPr="00452608" w:rsidRDefault="004B1500" w:rsidP="004B150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 xml:space="preserve">na podstawie art. 16 RODO prawo do sprostowania Pani/Pana danych osobowych </w:t>
      </w:r>
      <w:r w:rsidRPr="00452608">
        <w:rPr>
          <w:rFonts w:ascii="Times New Roman" w:hAnsi="Times New Roman" w:cs="Times New Roman"/>
          <w:b/>
          <w:sz w:val="24"/>
          <w:szCs w:val="24"/>
          <w:vertAlign w:val="superscript"/>
        </w:rPr>
        <w:t>**</w:t>
      </w:r>
      <w:r w:rsidRPr="00452608">
        <w:rPr>
          <w:rFonts w:ascii="Times New Roman" w:hAnsi="Times New Roman" w:cs="Times New Roman"/>
          <w:sz w:val="24"/>
          <w:szCs w:val="24"/>
        </w:rPr>
        <w:t>;</w:t>
      </w:r>
    </w:p>
    <w:p w:rsidR="004B1500" w:rsidRPr="00452608" w:rsidRDefault="004B1500" w:rsidP="004B150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452608">
        <w:rPr>
          <w:rFonts w:ascii="Times New Roman" w:hAnsi="Times New Roman" w:cs="Times New Roman"/>
          <w:sz w:val="24"/>
          <w:szCs w:val="24"/>
        </w:rPr>
        <w:t>na podstawie art. 18 RODO prawo żądania od administratora ograniczenia przetwarzania danych osobowych z zastrzeżeniem przypadków, o któr</w:t>
      </w:r>
      <w:r>
        <w:rPr>
          <w:rFonts w:ascii="Times New Roman" w:hAnsi="Times New Roman" w:cs="Times New Roman"/>
          <w:sz w:val="24"/>
          <w:szCs w:val="24"/>
        </w:rPr>
        <w:t>ych mowa w art. 18 ust. 2 RODO;</w:t>
      </w:r>
      <w:r w:rsidRPr="00452608">
        <w:rPr>
          <w:rFonts w:ascii="Times New Roman" w:hAnsi="Times New Roman" w:cs="Times New Roman"/>
          <w:sz w:val="24"/>
          <w:szCs w:val="24"/>
        </w:rPr>
        <w:t xml:space="preserve">  </w:t>
      </w:r>
    </w:p>
    <w:p w:rsidR="004B1500" w:rsidRPr="00452608" w:rsidRDefault="004B1500" w:rsidP="004B1500">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i/>
          <w:sz w:val="24"/>
          <w:szCs w:val="24"/>
        </w:rPr>
      </w:pPr>
      <w:r w:rsidRPr="0045260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4B1500" w:rsidRPr="00452608" w:rsidRDefault="004B1500" w:rsidP="004B1500">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i/>
          <w:sz w:val="24"/>
          <w:szCs w:val="24"/>
        </w:rPr>
      </w:pPr>
      <w:r w:rsidRPr="00452608">
        <w:rPr>
          <w:rFonts w:ascii="Times New Roman" w:hAnsi="Times New Roman" w:cs="Times New Roman"/>
          <w:sz w:val="24"/>
          <w:szCs w:val="24"/>
        </w:rPr>
        <w:t>nie przysługuje Pani/Panu:</w:t>
      </w:r>
    </w:p>
    <w:p w:rsidR="004B1500" w:rsidRPr="00452608" w:rsidRDefault="004B1500" w:rsidP="004B150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i/>
          <w:sz w:val="24"/>
          <w:szCs w:val="24"/>
        </w:rPr>
      </w:pPr>
      <w:r w:rsidRPr="00452608">
        <w:rPr>
          <w:rFonts w:ascii="Times New Roman" w:hAnsi="Times New Roman" w:cs="Times New Roman"/>
          <w:sz w:val="24"/>
          <w:szCs w:val="24"/>
        </w:rPr>
        <w:t>w związku z art. 17 ust. 3 lit. b, d lub e RODO prawo do usunięcia danych osobowych;</w:t>
      </w:r>
    </w:p>
    <w:p w:rsidR="004B1500" w:rsidRPr="00452608" w:rsidRDefault="004B1500" w:rsidP="004B1500">
      <w:pPr>
        <w:pStyle w:val="Akapitzlis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i/>
          <w:sz w:val="24"/>
          <w:szCs w:val="24"/>
        </w:rPr>
      </w:pPr>
      <w:r w:rsidRPr="00452608">
        <w:rPr>
          <w:rFonts w:ascii="Times New Roman" w:hAnsi="Times New Roman" w:cs="Times New Roman"/>
          <w:sz w:val="24"/>
          <w:szCs w:val="24"/>
        </w:rPr>
        <w:t>prawo do przenoszenia danych osobowych, o którym mowa w art. 20 RODO;</w:t>
      </w:r>
    </w:p>
    <w:p w:rsidR="004B1500" w:rsidRPr="00452608" w:rsidRDefault="004B1500" w:rsidP="004B1500">
      <w:pPr>
        <w:tabs>
          <w:tab w:val="left" w:pos="894"/>
        </w:tabs>
        <w:spacing w:before="74"/>
        <w:ind w:left="426" w:right="234" w:hanging="426"/>
        <w:rPr>
          <w:sz w:val="24"/>
          <w:szCs w:val="24"/>
        </w:rPr>
      </w:pPr>
      <w:r w:rsidRPr="00452608">
        <w:rPr>
          <w:b/>
          <w:sz w:val="24"/>
          <w:szCs w:val="24"/>
        </w:rPr>
        <w:t>-    na podstawie art. 21 RODO prawo sprzeciwu, wobec przetwarzania danych osobowych, gdyż podstawą prawną przetwarzania Pani/Pana danych osobowych jest art. 6 ust. 1 lit. c RODO</w:t>
      </w:r>
      <w:r w:rsidRPr="00452608">
        <w:rPr>
          <w:sz w:val="24"/>
          <w:szCs w:val="24"/>
        </w:rPr>
        <w:t>.</w:t>
      </w:r>
    </w:p>
    <w:p w:rsidR="004B1500" w:rsidRPr="00452608" w:rsidRDefault="004B1500" w:rsidP="004B1500">
      <w:pPr>
        <w:pStyle w:val="Tekstpodstawowy"/>
        <w:ind w:left="426" w:hanging="426"/>
        <w:rPr>
          <w:rFonts w:cs="Times New Roman"/>
          <w:sz w:val="24"/>
          <w:szCs w:val="24"/>
        </w:rPr>
      </w:pPr>
      <w:r w:rsidRPr="00452608">
        <w:rPr>
          <w:rFonts w:cs="Times New Roman"/>
          <w:sz w:val="24"/>
          <w:szCs w:val="24"/>
        </w:rPr>
        <w:t>*Wyjaśnienie: skorzystanie z prawa sprostowania nie może skutkować zmianą postępowania o udzieleniu zamówienia publicznego ani zmianą postanowień umowy w zakresie niezgodnych z ustawą Pzp oraz nie może naruszać integralności protokołu oraz jego załączników.</w:t>
      </w:r>
    </w:p>
    <w:p w:rsidR="004B1500" w:rsidRPr="00452608" w:rsidRDefault="004B1500" w:rsidP="004B1500">
      <w:pPr>
        <w:pStyle w:val="Tekstpodstawowy"/>
        <w:ind w:left="426" w:hanging="426"/>
        <w:rPr>
          <w:rFonts w:eastAsia="Calibri" w:cs="Times New Roman"/>
          <w:sz w:val="24"/>
          <w:szCs w:val="24"/>
        </w:rPr>
      </w:pPr>
      <w:r w:rsidRPr="00452608">
        <w:rPr>
          <w:rFonts w:cs="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1500" w:rsidRDefault="004B1500"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4"/>
          <w:szCs w:val="24"/>
        </w:rPr>
      </w:pPr>
    </w:p>
    <w:p w:rsidR="00753AE8" w:rsidRDefault="00753AE8"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4"/>
          <w:szCs w:val="24"/>
        </w:rPr>
      </w:pPr>
    </w:p>
    <w:p w:rsidR="00753AE8" w:rsidRPr="00F677B7" w:rsidRDefault="00753AE8" w:rsidP="004B150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hAnsi="Times New Roman" w:cs="Times New Roman"/>
          <w:sz w:val="24"/>
          <w:szCs w:val="24"/>
        </w:rPr>
      </w:pPr>
    </w:p>
    <w:p w:rsidR="004B1500" w:rsidRPr="00F677B7" w:rsidRDefault="004B1500" w:rsidP="004B1500">
      <w:pPr>
        <w:jc w:val="both"/>
        <w:rPr>
          <w:rFonts w:eastAsia="Cambria"/>
          <w:b/>
          <w:sz w:val="24"/>
          <w:szCs w:val="24"/>
        </w:rPr>
      </w:pPr>
      <w:r w:rsidRPr="00F677B7">
        <w:rPr>
          <w:rFonts w:eastAsia="Cambria"/>
          <w:b/>
          <w:sz w:val="24"/>
          <w:szCs w:val="24"/>
        </w:rPr>
        <w:t>1</w:t>
      </w:r>
      <w:r>
        <w:rPr>
          <w:rFonts w:eastAsia="Cambria"/>
          <w:b/>
          <w:sz w:val="24"/>
          <w:szCs w:val="24"/>
        </w:rPr>
        <w:t>9</w:t>
      </w:r>
      <w:r w:rsidRPr="00F677B7">
        <w:rPr>
          <w:rFonts w:eastAsia="Cambria"/>
          <w:b/>
          <w:sz w:val="24"/>
          <w:szCs w:val="24"/>
        </w:rPr>
        <w:t>.  POZOSTAŁE INFORMACJE:</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 xml:space="preserve">.1. Zamawiający </w:t>
      </w:r>
      <w:r w:rsidRPr="00F677B7">
        <w:rPr>
          <w:rFonts w:eastAsia="Cambria"/>
          <w:b/>
          <w:sz w:val="24"/>
          <w:szCs w:val="24"/>
        </w:rPr>
        <w:t>nie przewiduje</w:t>
      </w:r>
      <w:r w:rsidRPr="00F677B7">
        <w:rPr>
          <w:rFonts w:eastAsia="Cambria"/>
          <w:sz w:val="24"/>
          <w:szCs w:val="24"/>
        </w:rPr>
        <w:t xml:space="preserve"> możliwości składania ofert częściowych.</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 xml:space="preserve">.2. Zamawiający </w:t>
      </w:r>
      <w:r w:rsidRPr="00F677B7">
        <w:rPr>
          <w:rFonts w:eastAsia="Cambria"/>
          <w:b/>
          <w:sz w:val="24"/>
          <w:szCs w:val="24"/>
        </w:rPr>
        <w:t>przewiduje</w:t>
      </w:r>
      <w:r w:rsidRPr="00F677B7">
        <w:rPr>
          <w:rFonts w:eastAsia="Cambria"/>
          <w:sz w:val="24"/>
          <w:szCs w:val="24"/>
        </w:rPr>
        <w:t xml:space="preserve"> zas</w:t>
      </w:r>
      <w:r>
        <w:rPr>
          <w:rFonts w:eastAsia="Cambria"/>
          <w:sz w:val="24"/>
          <w:szCs w:val="24"/>
        </w:rPr>
        <w:t>tosowanie procedury 24aa ust. 1 ustawy PZP.</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.3. Zamawiający nie zawiera umowy ramowej.</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.4. Zamawiający nie przewiduje zamówień, o których mowa w art. 67 ust. 1 pkt 6 ustawy.</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.5. Zamawiający nie przewiduje ofert wariantowych.</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.6. Zamawiający nie przewiduje rozliczeń w walutach obcych.</w:t>
      </w:r>
    </w:p>
    <w:p w:rsidR="004B1500" w:rsidRPr="00F677B7" w:rsidRDefault="004B1500" w:rsidP="004B1500">
      <w:pPr>
        <w:jc w:val="both"/>
        <w:rPr>
          <w:rFonts w:eastAsia="Cambria"/>
          <w:sz w:val="24"/>
          <w:szCs w:val="24"/>
        </w:rPr>
      </w:pPr>
      <w:r w:rsidRPr="00F677B7">
        <w:rPr>
          <w:rFonts w:eastAsia="Cambria"/>
          <w:sz w:val="24"/>
          <w:szCs w:val="24"/>
        </w:rPr>
        <w:t>1</w:t>
      </w:r>
      <w:r>
        <w:rPr>
          <w:rFonts w:eastAsia="Cambria"/>
          <w:sz w:val="24"/>
          <w:szCs w:val="24"/>
        </w:rPr>
        <w:t>9</w:t>
      </w:r>
      <w:r w:rsidRPr="00F677B7">
        <w:rPr>
          <w:rFonts w:eastAsia="Cambria"/>
          <w:sz w:val="24"/>
          <w:szCs w:val="24"/>
        </w:rPr>
        <w:t>.7. Zamawiający nie przewiduje aukcji elektronicznej.</w:t>
      </w:r>
    </w:p>
    <w:p w:rsidR="004B1500" w:rsidRPr="00F677B7" w:rsidRDefault="004B1500" w:rsidP="004B1500">
      <w:pPr>
        <w:jc w:val="both"/>
        <w:rPr>
          <w:sz w:val="24"/>
          <w:szCs w:val="24"/>
        </w:rPr>
      </w:pPr>
      <w:r w:rsidRPr="00F677B7">
        <w:rPr>
          <w:sz w:val="24"/>
          <w:szCs w:val="24"/>
        </w:rPr>
        <w:t>1</w:t>
      </w:r>
      <w:r>
        <w:rPr>
          <w:sz w:val="24"/>
          <w:szCs w:val="24"/>
        </w:rPr>
        <w:t>9</w:t>
      </w:r>
      <w:r w:rsidRPr="00F677B7">
        <w:rPr>
          <w:sz w:val="24"/>
          <w:szCs w:val="24"/>
        </w:rPr>
        <w:t>.8. Zamawiający nie zastrzega samodzielnego wykonania kluczowych części zamówienia.</w:t>
      </w:r>
    </w:p>
    <w:p w:rsidR="004B1500" w:rsidRPr="00F677B7" w:rsidRDefault="004B1500" w:rsidP="004B1500">
      <w:pPr>
        <w:ind w:left="567" w:hanging="567"/>
        <w:jc w:val="both"/>
        <w:rPr>
          <w:b/>
          <w:sz w:val="24"/>
          <w:szCs w:val="24"/>
        </w:rPr>
      </w:pPr>
      <w:r w:rsidRPr="00F677B7">
        <w:rPr>
          <w:sz w:val="24"/>
          <w:szCs w:val="24"/>
        </w:rPr>
        <w:t>1</w:t>
      </w:r>
      <w:r>
        <w:rPr>
          <w:sz w:val="24"/>
          <w:szCs w:val="24"/>
        </w:rPr>
        <w:t>9</w:t>
      </w:r>
      <w:r w:rsidRPr="00F677B7">
        <w:rPr>
          <w:sz w:val="24"/>
          <w:szCs w:val="24"/>
        </w:rPr>
        <w:t xml:space="preserve">.9. Wymogi dotyczące umów o podwykonawstwo zawarto we wzorze umowy stanowiącym integralną część SIWZ </w:t>
      </w:r>
      <w:r w:rsidRPr="00F677B7">
        <w:rPr>
          <w:b/>
          <w:sz w:val="24"/>
          <w:szCs w:val="24"/>
        </w:rPr>
        <w:t>(załącznik Nr 4).</w:t>
      </w:r>
    </w:p>
    <w:p w:rsidR="004B1500" w:rsidRPr="00F677B7" w:rsidRDefault="004B1500" w:rsidP="004B1500">
      <w:pPr>
        <w:jc w:val="both"/>
        <w:rPr>
          <w:b/>
          <w:sz w:val="24"/>
          <w:szCs w:val="24"/>
        </w:rPr>
      </w:pPr>
    </w:p>
    <w:p w:rsidR="004B1500" w:rsidRPr="00F677B7" w:rsidRDefault="004B1500" w:rsidP="004B1500">
      <w:pPr>
        <w:ind w:left="567" w:hanging="567"/>
        <w:jc w:val="both"/>
        <w:rPr>
          <w:rFonts w:eastAsia="Cambria"/>
          <w:b/>
          <w:bCs/>
          <w:sz w:val="24"/>
          <w:szCs w:val="24"/>
        </w:rPr>
      </w:pPr>
      <w:r>
        <w:rPr>
          <w:rFonts w:eastAsia="Cambria"/>
          <w:b/>
          <w:bCs/>
          <w:sz w:val="24"/>
          <w:szCs w:val="24"/>
        </w:rPr>
        <w:t>20</w:t>
      </w:r>
      <w:r w:rsidRPr="00F677B7">
        <w:rPr>
          <w:rFonts w:eastAsia="Cambria"/>
          <w:b/>
          <w:bCs/>
          <w:sz w:val="24"/>
          <w:szCs w:val="24"/>
        </w:rPr>
        <w:t>. POUCZENIE O ŚRODKACH OCHRONY PRAWNEJ PRZYSŁUGUJĄCYCH WYKONAWCY W TOKU POSTĘPOWANIU O UDZIELENIE ZAMÓWIENIA:</w:t>
      </w:r>
    </w:p>
    <w:p w:rsidR="004B1500" w:rsidRPr="00F677B7" w:rsidRDefault="004B1500" w:rsidP="004B1500">
      <w:pPr>
        <w:ind w:left="567" w:hanging="567"/>
        <w:jc w:val="both"/>
        <w:rPr>
          <w:rFonts w:eastAsia="Cambria"/>
          <w:sz w:val="24"/>
          <w:szCs w:val="24"/>
        </w:rPr>
      </w:pPr>
      <w:r>
        <w:rPr>
          <w:rFonts w:eastAsia="Cambria"/>
          <w:sz w:val="24"/>
          <w:szCs w:val="24"/>
        </w:rPr>
        <w:t>20</w:t>
      </w:r>
      <w:r w:rsidRPr="00F677B7">
        <w:rPr>
          <w:rFonts w:eastAsia="Cambria"/>
          <w:sz w:val="24"/>
          <w:szCs w:val="24"/>
        </w:rPr>
        <w:t>.1. Środki ochrony prawnej przysługują wykonawcy, a także innemu podmiotowi, jeżeli ma lub miał interes w uzyskaniu danego zamówienia oraz poniósł lub może ponieść szkodę w wyniku naruszenia przez Zamawiającego przepisów ustawy.</w:t>
      </w:r>
    </w:p>
    <w:p w:rsidR="004B1500" w:rsidRPr="00F677B7" w:rsidRDefault="004B1500" w:rsidP="004B1500">
      <w:pPr>
        <w:jc w:val="both"/>
        <w:rPr>
          <w:rFonts w:eastAsia="Cambria"/>
          <w:sz w:val="24"/>
          <w:szCs w:val="24"/>
        </w:rPr>
      </w:pPr>
      <w:r>
        <w:rPr>
          <w:rFonts w:eastAsia="Cambria"/>
          <w:sz w:val="24"/>
          <w:szCs w:val="24"/>
        </w:rPr>
        <w:t>20</w:t>
      </w:r>
      <w:r w:rsidRPr="00F677B7">
        <w:rPr>
          <w:rFonts w:eastAsia="Cambria"/>
          <w:sz w:val="24"/>
          <w:szCs w:val="24"/>
        </w:rPr>
        <w:t>.2. Odwołanie.</w:t>
      </w:r>
    </w:p>
    <w:p w:rsidR="004B1500" w:rsidRPr="00F677B7" w:rsidRDefault="004B1500" w:rsidP="004B1500">
      <w:pPr>
        <w:ind w:left="284"/>
        <w:jc w:val="both"/>
        <w:rPr>
          <w:rFonts w:eastAsia="Cambria"/>
          <w:sz w:val="24"/>
          <w:szCs w:val="24"/>
        </w:rPr>
      </w:pPr>
      <w:r>
        <w:rPr>
          <w:rFonts w:eastAsia="Cambria"/>
          <w:sz w:val="24"/>
          <w:szCs w:val="24"/>
        </w:rPr>
        <w:t xml:space="preserve">  20</w:t>
      </w:r>
      <w:r w:rsidRPr="00F677B7">
        <w:rPr>
          <w:rFonts w:eastAsia="Cambria"/>
          <w:sz w:val="24"/>
          <w:szCs w:val="24"/>
        </w:rPr>
        <w:t>.2.1. Odwołanie przysługuje wobec czynności:</w:t>
      </w:r>
    </w:p>
    <w:p w:rsidR="004B1500" w:rsidRPr="00F677B7" w:rsidRDefault="004B1500" w:rsidP="004B1500">
      <w:pPr>
        <w:ind w:left="426"/>
        <w:jc w:val="both"/>
        <w:rPr>
          <w:rFonts w:eastAsia="Cambria"/>
          <w:sz w:val="24"/>
          <w:szCs w:val="24"/>
        </w:rPr>
      </w:pPr>
      <w:r>
        <w:rPr>
          <w:rFonts w:eastAsia="Cambria"/>
          <w:sz w:val="24"/>
          <w:szCs w:val="24"/>
        </w:rPr>
        <w:t>20</w:t>
      </w:r>
      <w:r w:rsidRPr="00F677B7">
        <w:rPr>
          <w:rFonts w:eastAsia="Cambria"/>
          <w:sz w:val="24"/>
          <w:szCs w:val="24"/>
        </w:rPr>
        <w:t xml:space="preserve">.2.1.1. </w:t>
      </w:r>
      <w:r w:rsidRPr="00F677B7">
        <w:rPr>
          <w:sz w:val="24"/>
          <w:szCs w:val="24"/>
        </w:rPr>
        <w:t>określenia warunków udziału w postępowaniu;</w:t>
      </w:r>
    </w:p>
    <w:p w:rsidR="004B1500" w:rsidRPr="00F677B7" w:rsidRDefault="004B1500" w:rsidP="004B1500">
      <w:pPr>
        <w:ind w:left="426"/>
        <w:rPr>
          <w:sz w:val="24"/>
          <w:szCs w:val="24"/>
        </w:rPr>
      </w:pPr>
      <w:r>
        <w:rPr>
          <w:rFonts w:eastAsia="Cambria"/>
          <w:sz w:val="24"/>
          <w:szCs w:val="24"/>
        </w:rPr>
        <w:t>20</w:t>
      </w:r>
      <w:r w:rsidRPr="00F677B7">
        <w:rPr>
          <w:rFonts w:eastAsia="Cambria"/>
          <w:sz w:val="24"/>
          <w:szCs w:val="24"/>
        </w:rPr>
        <w:t xml:space="preserve">.2.1.2. </w:t>
      </w:r>
      <w:r w:rsidRPr="00F677B7">
        <w:rPr>
          <w:sz w:val="24"/>
          <w:szCs w:val="24"/>
        </w:rPr>
        <w:t>wykluczenia odwołującego z postępowania o udzielenie zamówienia;</w:t>
      </w:r>
    </w:p>
    <w:p w:rsidR="004B1500" w:rsidRPr="00F677B7" w:rsidRDefault="004B1500" w:rsidP="004B1500">
      <w:pPr>
        <w:ind w:left="426"/>
        <w:rPr>
          <w:sz w:val="24"/>
          <w:szCs w:val="24"/>
        </w:rPr>
      </w:pPr>
      <w:r>
        <w:rPr>
          <w:rFonts w:eastAsia="Cambria"/>
          <w:sz w:val="24"/>
          <w:szCs w:val="24"/>
        </w:rPr>
        <w:t>20</w:t>
      </w:r>
      <w:r w:rsidRPr="00F677B7">
        <w:rPr>
          <w:rFonts w:eastAsia="Cambria"/>
          <w:sz w:val="24"/>
          <w:szCs w:val="24"/>
        </w:rPr>
        <w:t xml:space="preserve">.2.1.3. </w:t>
      </w:r>
      <w:r w:rsidRPr="00F677B7">
        <w:rPr>
          <w:sz w:val="24"/>
          <w:szCs w:val="24"/>
        </w:rPr>
        <w:t>odrzucenia oferty odwołującego;</w:t>
      </w:r>
    </w:p>
    <w:p w:rsidR="004B1500" w:rsidRPr="00F677B7" w:rsidRDefault="004B1500" w:rsidP="004B1500">
      <w:pPr>
        <w:ind w:left="426"/>
        <w:rPr>
          <w:sz w:val="24"/>
          <w:szCs w:val="24"/>
        </w:rPr>
      </w:pPr>
      <w:r>
        <w:rPr>
          <w:rFonts w:eastAsia="Cambria"/>
          <w:sz w:val="24"/>
          <w:szCs w:val="24"/>
        </w:rPr>
        <w:t>20</w:t>
      </w:r>
      <w:r w:rsidRPr="00F677B7">
        <w:rPr>
          <w:rFonts w:eastAsia="Cambria"/>
          <w:sz w:val="24"/>
          <w:szCs w:val="24"/>
        </w:rPr>
        <w:t xml:space="preserve">.2.1.4. </w:t>
      </w:r>
      <w:r w:rsidRPr="00F677B7">
        <w:rPr>
          <w:sz w:val="24"/>
          <w:szCs w:val="24"/>
        </w:rPr>
        <w:t>opisu przedmiotu zamówienia;</w:t>
      </w:r>
    </w:p>
    <w:p w:rsidR="004B1500" w:rsidRPr="00F677B7" w:rsidRDefault="004B1500" w:rsidP="004B1500">
      <w:pPr>
        <w:ind w:left="426"/>
        <w:rPr>
          <w:sz w:val="24"/>
          <w:szCs w:val="24"/>
        </w:rPr>
      </w:pPr>
      <w:r>
        <w:rPr>
          <w:rFonts w:eastAsia="Cambria"/>
          <w:sz w:val="24"/>
          <w:szCs w:val="24"/>
        </w:rPr>
        <w:t>20</w:t>
      </w:r>
      <w:r w:rsidRPr="00F677B7">
        <w:rPr>
          <w:rFonts w:eastAsia="Cambria"/>
          <w:sz w:val="24"/>
          <w:szCs w:val="24"/>
        </w:rPr>
        <w:t>.2.1.5</w:t>
      </w:r>
      <w:r w:rsidRPr="00F677B7">
        <w:rPr>
          <w:sz w:val="24"/>
          <w:szCs w:val="24"/>
        </w:rPr>
        <w:t>. wyboru najkorzystniejszej oferty;</w:t>
      </w:r>
    </w:p>
    <w:p w:rsidR="004B1500" w:rsidRPr="00F677B7" w:rsidRDefault="004B1500" w:rsidP="004B1500">
      <w:pPr>
        <w:ind w:left="284"/>
        <w:jc w:val="both"/>
        <w:rPr>
          <w:rFonts w:eastAsia="Cambria"/>
          <w:sz w:val="24"/>
          <w:szCs w:val="24"/>
        </w:rPr>
      </w:pPr>
      <w:r>
        <w:rPr>
          <w:rFonts w:eastAsia="Cambria"/>
          <w:sz w:val="24"/>
          <w:szCs w:val="24"/>
        </w:rPr>
        <w:t xml:space="preserve">  20</w:t>
      </w:r>
      <w:r w:rsidRPr="00F677B7">
        <w:rPr>
          <w:rFonts w:eastAsia="Cambria"/>
          <w:sz w:val="24"/>
          <w:szCs w:val="24"/>
        </w:rPr>
        <w:t xml:space="preserve">.2.2.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4B1500" w:rsidRPr="00F677B7" w:rsidRDefault="004B1500" w:rsidP="004B1500">
      <w:pPr>
        <w:tabs>
          <w:tab w:val="left" w:pos="1134"/>
        </w:tabs>
        <w:ind w:left="284"/>
        <w:jc w:val="both"/>
        <w:rPr>
          <w:rFonts w:eastAsia="Cambria"/>
          <w:sz w:val="24"/>
          <w:szCs w:val="24"/>
        </w:rPr>
      </w:pPr>
      <w:r>
        <w:rPr>
          <w:rFonts w:eastAsia="Cambria"/>
          <w:sz w:val="24"/>
          <w:szCs w:val="24"/>
        </w:rPr>
        <w:t>20</w:t>
      </w:r>
      <w:r w:rsidRPr="00F677B7">
        <w:rPr>
          <w:rFonts w:eastAsia="Cambria"/>
          <w:sz w:val="24"/>
          <w:szCs w:val="24"/>
        </w:rPr>
        <w:t xml:space="preserve">.2.3. Odwołanie wnosi się do Prezesa </w:t>
      </w:r>
      <w:r>
        <w:rPr>
          <w:rFonts w:eastAsia="Cambria"/>
          <w:sz w:val="24"/>
          <w:szCs w:val="24"/>
        </w:rPr>
        <w:t>Krajowej Izby O</w:t>
      </w:r>
      <w:r w:rsidRPr="00F677B7">
        <w:rPr>
          <w:rFonts w:eastAsia="Cambria"/>
          <w:sz w:val="24"/>
          <w:szCs w:val="24"/>
        </w:rPr>
        <w:t xml:space="preserve">dwoławczej w formie pisemnej albo elektronicznej opatrzonej bezpiecznym podpisem elektronicznym weryfikowanym za pomocą ważnego kwalifikowanego certyfikatu </w:t>
      </w:r>
      <w:r w:rsidRPr="00F677B7">
        <w:rPr>
          <w:sz w:val="24"/>
          <w:szCs w:val="24"/>
        </w:rPr>
        <w:t>lub równoważnego środka, spełniającego wymagania dla tego rodzaju podpisu.</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 xml:space="preserve">.2.4. Odwołanie wnosi się w terminie 5 dni od dnia </w:t>
      </w:r>
      <w:r w:rsidRPr="00F677B7">
        <w:rPr>
          <w:sz w:val="24"/>
          <w:szCs w:val="24"/>
        </w:rPr>
        <w:t>przesłania informacji o czynności zamawiającego stanowiącej podstawę jego wniesienia - jeżeli zostały przesłane w sposób określony w art. 180 ust. 5 PZP zdanie drugie albo w terminie 10 dni - jeżeli zostały przesłane w inny sposób</w:t>
      </w:r>
      <w:r w:rsidRPr="00F677B7">
        <w:rPr>
          <w:rFonts w:eastAsia="Cambria"/>
          <w:sz w:val="24"/>
          <w:szCs w:val="24"/>
        </w:rPr>
        <w:t>.</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.2.6. Odwołanie wobec czynności innych niż określone w pkt 19.2.4 i 19.2.5 wnos</w:t>
      </w:r>
      <w:r>
        <w:rPr>
          <w:rFonts w:eastAsia="Cambria"/>
          <w:sz w:val="24"/>
          <w:szCs w:val="24"/>
        </w:rPr>
        <w:t xml:space="preserve">i się w terminie 5 dni od dnia, </w:t>
      </w:r>
      <w:r w:rsidRPr="00F677B7">
        <w:rPr>
          <w:rFonts w:eastAsia="Cambria"/>
          <w:sz w:val="24"/>
          <w:szCs w:val="24"/>
        </w:rPr>
        <w:t xml:space="preserve">w którym powzięto lub przy zachowaniu należytej staranności można  było powziąć wiadomość o okolicznościach stanowiących podstawę jego wniesienia </w:t>
      </w:r>
    </w:p>
    <w:p w:rsidR="004B1500" w:rsidRPr="00F677B7" w:rsidRDefault="004B1500" w:rsidP="004B1500">
      <w:pPr>
        <w:ind w:left="284" w:hanging="567"/>
        <w:jc w:val="both"/>
        <w:rPr>
          <w:rFonts w:eastAsia="Cambria"/>
          <w:sz w:val="24"/>
          <w:szCs w:val="24"/>
        </w:rPr>
      </w:pPr>
      <w:r>
        <w:rPr>
          <w:rFonts w:eastAsia="Cambria"/>
          <w:sz w:val="24"/>
          <w:szCs w:val="24"/>
        </w:rPr>
        <w:t xml:space="preserve">    20</w:t>
      </w:r>
      <w:r w:rsidRPr="00F677B7">
        <w:rPr>
          <w:rFonts w:eastAsia="Cambria"/>
          <w:sz w:val="24"/>
          <w:szCs w:val="24"/>
        </w:rPr>
        <w:t xml:space="preserve">.3. Wykonawca może w terminie przewidzianym do wniesienia odwołania poinformować zamawiającego o niezgodnej z przepisami ustawy czynności podjętej przez niego lub zaniechaniu </w:t>
      </w:r>
      <w:r w:rsidRPr="00F677B7">
        <w:rPr>
          <w:rFonts w:eastAsia="Cambria"/>
          <w:sz w:val="24"/>
          <w:szCs w:val="24"/>
        </w:rPr>
        <w:lastRenderedPageBreak/>
        <w:t>czynności, do której jest on zobowiązany na podstawie Ustawy Prawo Zamówień Publicznych, na które nie przysługuje odwołanie zgodnie z pkt 19.2.</w:t>
      </w:r>
    </w:p>
    <w:p w:rsidR="004B1500" w:rsidRPr="00F677B7" w:rsidRDefault="004B1500" w:rsidP="004B1500">
      <w:pPr>
        <w:jc w:val="both"/>
        <w:rPr>
          <w:rFonts w:eastAsia="Cambria"/>
          <w:sz w:val="24"/>
          <w:szCs w:val="24"/>
        </w:rPr>
      </w:pPr>
      <w:r>
        <w:rPr>
          <w:rFonts w:eastAsia="Cambria"/>
          <w:sz w:val="24"/>
          <w:szCs w:val="24"/>
        </w:rPr>
        <w:t>20</w:t>
      </w:r>
      <w:r w:rsidRPr="00F677B7">
        <w:rPr>
          <w:rFonts w:eastAsia="Cambria"/>
          <w:sz w:val="24"/>
          <w:szCs w:val="24"/>
        </w:rPr>
        <w:t>.4. Skarga do sądu.</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 xml:space="preserve">.4.1. Na orzeczenie Krajowej Izby Odwoławczej stronom oraz uczestnikom postępowania odwoławczego </w:t>
      </w:r>
      <w:r>
        <w:rPr>
          <w:rFonts w:eastAsia="Cambria"/>
          <w:sz w:val="24"/>
          <w:szCs w:val="24"/>
        </w:rPr>
        <w:t>przysługuje skarga.</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.4.2. Skargę wnosi się do Sądu Okręgowego właściwego dla siedziby albo miejsca zamieszkania Zamawiającego</w:t>
      </w:r>
    </w:p>
    <w:p w:rsidR="004B1500" w:rsidRPr="00F677B7" w:rsidRDefault="004B1500" w:rsidP="004B1500">
      <w:pPr>
        <w:ind w:left="284"/>
        <w:jc w:val="both"/>
        <w:rPr>
          <w:rFonts w:eastAsia="Cambria"/>
          <w:sz w:val="24"/>
          <w:szCs w:val="24"/>
        </w:rPr>
      </w:pPr>
      <w:r>
        <w:rPr>
          <w:rFonts w:eastAsia="Cambria"/>
          <w:sz w:val="24"/>
          <w:szCs w:val="24"/>
        </w:rPr>
        <w:t>20</w:t>
      </w:r>
      <w:r w:rsidRPr="00F677B7">
        <w:rPr>
          <w:rFonts w:eastAsia="Cambria"/>
          <w:sz w:val="24"/>
          <w:szCs w:val="24"/>
        </w:rPr>
        <w:t xml:space="preserve">.4.3.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w:t>
      </w:r>
      <w:r>
        <w:rPr>
          <w:rFonts w:eastAsia="Cambria"/>
          <w:sz w:val="24"/>
          <w:szCs w:val="24"/>
        </w:rPr>
        <w:t>2018</w:t>
      </w:r>
      <w:r w:rsidRPr="00F677B7">
        <w:rPr>
          <w:rFonts w:eastAsia="Cambria"/>
          <w:sz w:val="24"/>
          <w:szCs w:val="24"/>
        </w:rPr>
        <w:t xml:space="preserve">r. poz. </w:t>
      </w:r>
      <w:r>
        <w:rPr>
          <w:rFonts w:eastAsia="Cambria"/>
          <w:sz w:val="24"/>
          <w:szCs w:val="24"/>
        </w:rPr>
        <w:t>2188</w:t>
      </w:r>
      <w:r w:rsidRPr="00F677B7">
        <w:rPr>
          <w:rFonts w:eastAsia="Cambria"/>
          <w:sz w:val="24"/>
          <w:szCs w:val="24"/>
        </w:rPr>
        <w:t>) jest równoznaczne z jej wniesieniem.</w:t>
      </w:r>
    </w:p>
    <w:p w:rsidR="004B1500" w:rsidRPr="00F677B7" w:rsidRDefault="004B1500" w:rsidP="004B1500">
      <w:pPr>
        <w:tabs>
          <w:tab w:val="left" w:pos="851"/>
          <w:tab w:val="left" w:pos="993"/>
        </w:tabs>
        <w:ind w:left="284"/>
        <w:jc w:val="both"/>
        <w:rPr>
          <w:rFonts w:eastAsia="Cambria"/>
          <w:sz w:val="24"/>
          <w:szCs w:val="24"/>
        </w:rPr>
      </w:pPr>
      <w:r>
        <w:rPr>
          <w:rFonts w:eastAsia="Cambria"/>
          <w:sz w:val="24"/>
          <w:szCs w:val="24"/>
        </w:rPr>
        <w:t>20</w:t>
      </w:r>
      <w:r w:rsidRPr="00F677B7">
        <w:rPr>
          <w:rFonts w:eastAsia="Cambria"/>
          <w:sz w:val="24"/>
          <w:szCs w:val="24"/>
        </w:rPr>
        <w:t>.4.4.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B1500" w:rsidRPr="00F677B7" w:rsidRDefault="004B1500" w:rsidP="004B1500">
      <w:pPr>
        <w:tabs>
          <w:tab w:val="left" w:pos="851"/>
          <w:tab w:val="left" w:pos="993"/>
        </w:tabs>
        <w:ind w:left="284"/>
        <w:jc w:val="both"/>
        <w:rPr>
          <w:rFonts w:eastAsia="Cambria"/>
          <w:sz w:val="24"/>
          <w:szCs w:val="24"/>
        </w:rPr>
      </w:pPr>
      <w:r>
        <w:rPr>
          <w:rFonts w:eastAsia="Cambria"/>
          <w:sz w:val="24"/>
          <w:szCs w:val="24"/>
        </w:rPr>
        <w:t>20</w:t>
      </w:r>
      <w:r w:rsidRPr="00F677B7">
        <w:rPr>
          <w:rFonts w:eastAsia="Cambria"/>
          <w:sz w:val="24"/>
          <w:szCs w:val="24"/>
        </w:rPr>
        <w:t>.4.5. W postępowaniu toczącym się na skutek wniesienia skargi nie można rozszerzyć żądania odwołania ani występować z nowymi żądaniami.</w:t>
      </w:r>
      <w:r>
        <w:rPr>
          <w:rFonts w:eastAsia="Cambria"/>
          <w:sz w:val="24"/>
          <w:szCs w:val="24"/>
        </w:rPr>
        <w:t xml:space="preserve"> </w:t>
      </w:r>
    </w:p>
    <w:p w:rsidR="004B1500" w:rsidRPr="00F677B7" w:rsidRDefault="004B1500" w:rsidP="004B1500">
      <w:pPr>
        <w:tabs>
          <w:tab w:val="left" w:pos="851"/>
          <w:tab w:val="left" w:pos="993"/>
        </w:tabs>
        <w:jc w:val="both"/>
        <w:rPr>
          <w:rFonts w:eastAsia="Cambria"/>
          <w:sz w:val="24"/>
          <w:szCs w:val="24"/>
        </w:rPr>
      </w:pPr>
    </w:p>
    <w:p w:rsidR="004B1500" w:rsidRPr="00F677B7" w:rsidRDefault="004B1500" w:rsidP="004B1500">
      <w:pPr>
        <w:jc w:val="both"/>
        <w:rPr>
          <w:rFonts w:eastAsia="Cambria"/>
          <w:b/>
          <w:sz w:val="24"/>
          <w:szCs w:val="24"/>
        </w:rPr>
      </w:pPr>
      <w:r w:rsidRPr="00F677B7">
        <w:rPr>
          <w:rFonts w:eastAsia="Cambria"/>
          <w:b/>
          <w:sz w:val="24"/>
          <w:szCs w:val="24"/>
        </w:rPr>
        <w:t>Załącznikami do Specyfikacji Istotnych Warunków Zamówienia są:</w:t>
      </w:r>
    </w:p>
    <w:p w:rsidR="004B1500" w:rsidRDefault="004B1500" w:rsidP="004B1500">
      <w:pPr>
        <w:jc w:val="both"/>
        <w:rPr>
          <w:sz w:val="24"/>
          <w:szCs w:val="24"/>
        </w:rPr>
      </w:pPr>
      <w:r>
        <w:rPr>
          <w:sz w:val="24"/>
          <w:szCs w:val="24"/>
        </w:rPr>
        <w:t xml:space="preserve">Załącznik nr 1       </w:t>
      </w:r>
      <w:r w:rsidRPr="00F677B7">
        <w:rPr>
          <w:sz w:val="24"/>
          <w:szCs w:val="24"/>
        </w:rPr>
        <w:t>– FORMULARZ OFERTY</w:t>
      </w:r>
    </w:p>
    <w:p w:rsidR="004B1500" w:rsidRPr="00F677B7" w:rsidRDefault="004B1500" w:rsidP="004B1500">
      <w:pPr>
        <w:jc w:val="both"/>
        <w:rPr>
          <w:sz w:val="24"/>
          <w:szCs w:val="24"/>
        </w:rPr>
      </w:pPr>
      <w:r>
        <w:rPr>
          <w:sz w:val="24"/>
          <w:szCs w:val="24"/>
        </w:rPr>
        <w:t>Załącznik nr 1a     – SZCZEGÓŁOWY OPIS PRZEDMIOTU ZAMÓWIENIA</w:t>
      </w:r>
    </w:p>
    <w:p w:rsidR="004B1500" w:rsidRPr="00F677B7" w:rsidRDefault="004B1500" w:rsidP="004B1500">
      <w:pPr>
        <w:jc w:val="both"/>
        <w:rPr>
          <w:sz w:val="24"/>
          <w:szCs w:val="24"/>
        </w:rPr>
      </w:pPr>
      <w:r w:rsidRPr="00F677B7">
        <w:rPr>
          <w:sz w:val="24"/>
          <w:szCs w:val="24"/>
        </w:rPr>
        <w:t xml:space="preserve">Załącznik nr 2a </w:t>
      </w:r>
      <w:r>
        <w:rPr>
          <w:sz w:val="24"/>
          <w:szCs w:val="24"/>
        </w:rPr>
        <w:t xml:space="preserve">    </w:t>
      </w:r>
      <w:r w:rsidRPr="00F677B7">
        <w:rPr>
          <w:sz w:val="24"/>
          <w:szCs w:val="24"/>
        </w:rPr>
        <w:t>–</w:t>
      </w:r>
      <w:r>
        <w:rPr>
          <w:sz w:val="24"/>
          <w:szCs w:val="24"/>
        </w:rPr>
        <w:t xml:space="preserve"> </w:t>
      </w:r>
      <w:r w:rsidRPr="00F677B7">
        <w:rPr>
          <w:sz w:val="24"/>
          <w:szCs w:val="24"/>
        </w:rPr>
        <w:t>OŚWIADCZENIE WSTĘPNE - WARUNKI UDZIAŁU</w:t>
      </w:r>
    </w:p>
    <w:p w:rsidR="004B1500" w:rsidRPr="00F677B7" w:rsidRDefault="004B1500" w:rsidP="004B1500">
      <w:pPr>
        <w:jc w:val="both"/>
        <w:rPr>
          <w:sz w:val="24"/>
          <w:szCs w:val="24"/>
        </w:rPr>
      </w:pPr>
      <w:r w:rsidRPr="00F677B7">
        <w:rPr>
          <w:sz w:val="24"/>
          <w:szCs w:val="24"/>
        </w:rPr>
        <w:t xml:space="preserve">Załącznik nr 2b </w:t>
      </w:r>
      <w:r>
        <w:rPr>
          <w:sz w:val="24"/>
          <w:szCs w:val="24"/>
        </w:rPr>
        <w:t xml:space="preserve">    </w:t>
      </w:r>
      <w:r w:rsidRPr="00F677B7">
        <w:rPr>
          <w:sz w:val="24"/>
          <w:szCs w:val="24"/>
        </w:rPr>
        <w:t>– OŚWIADCZENIE WSTĘPNE - PRZESŁANKI WYKLUCZENIA</w:t>
      </w:r>
    </w:p>
    <w:p w:rsidR="004B1500" w:rsidRDefault="004B1500" w:rsidP="004B1500">
      <w:pPr>
        <w:ind w:left="1701" w:hanging="1701"/>
        <w:rPr>
          <w:sz w:val="24"/>
          <w:szCs w:val="24"/>
        </w:rPr>
      </w:pPr>
      <w:r w:rsidRPr="00F677B7">
        <w:rPr>
          <w:sz w:val="24"/>
          <w:szCs w:val="24"/>
        </w:rPr>
        <w:t xml:space="preserve">Załącznik nr 3 </w:t>
      </w:r>
      <w:r>
        <w:rPr>
          <w:sz w:val="24"/>
          <w:szCs w:val="24"/>
        </w:rPr>
        <w:t xml:space="preserve">      </w:t>
      </w:r>
      <w:r w:rsidRPr="00F677B7">
        <w:rPr>
          <w:sz w:val="24"/>
          <w:szCs w:val="24"/>
        </w:rPr>
        <w:t>– OŚWIADCZ</w:t>
      </w:r>
      <w:r>
        <w:rPr>
          <w:sz w:val="24"/>
          <w:szCs w:val="24"/>
        </w:rPr>
        <w:t xml:space="preserve">ENIE O PRZYNALEŻNOŚCI LUB BRAKU    </w:t>
      </w:r>
    </w:p>
    <w:p w:rsidR="004B1500" w:rsidRPr="00F677B7" w:rsidRDefault="004B1500" w:rsidP="004B1500">
      <w:pPr>
        <w:ind w:left="1701" w:hanging="1701"/>
        <w:rPr>
          <w:sz w:val="24"/>
          <w:szCs w:val="24"/>
        </w:rPr>
      </w:pPr>
      <w:r>
        <w:rPr>
          <w:sz w:val="24"/>
          <w:szCs w:val="24"/>
        </w:rPr>
        <w:t xml:space="preserve">                                  P</w:t>
      </w:r>
      <w:r w:rsidRPr="00F677B7">
        <w:rPr>
          <w:sz w:val="24"/>
          <w:szCs w:val="24"/>
        </w:rPr>
        <w:t>RZYNALEŻNOŚCI DO GRUPY KAPITAŁOWEJ</w:t>
      </w:r>
    </w:p>
    <w:p w:rsidR="004B1500" w:rsidRPr="00F677B7" w:rsidRDefault="004B1500" w:rsidP="004B1500">
      <w:pPr>
        <w:jc w:val="both"/>
        <w:rPr>
          <w:sz w:val="24"/>
          <w:szCs w:val="24"/>
        </w:rPr>
      </w:pPr>
      <w:r w:rsidRPr="00F677B7">
        <w:rPr>
          <w:sz w:val="24"/>
          <w:szCs w:val="24"/>
        </w:rPr>
        <w:t>Załącznik nr 4</w:t>
      </w:r>
      <w:r>
        <w:rPr>
          <w:sz w:val="24"/>
          <w:szCs w:val="24"/>
        </w:rPr>
        <w:t xml:space="preserve">      </w:t>
      </w:r>
      <w:r w:rsidRPr="00F677B7">
        <w:rPr>
          <w:sz w:val="24"/>
          <w:szCs w:val="24"/>
        </w:rPr>
        <w:t xml:space="preserve"> – PROJEKT UMOWY</w:t>
      </w:r>
    </w:p>
    <w:p w:rsidR="004B1500" w:rsidRPr="00F677B7" w:rsidRDefault="004B1500" w:rsidP="004B1500">
      <w:pPr>
        <w:jc w:val="both"/>
        <w:rPr>
          <w:i/>
          <w:sz w:val="24"/>
          <w:szCs w:val="24"/>
        </w:rPr>
      </w:pPr>
      <w:r w:rsidRPr="00F677B7">
        <w:rPr>
          <w:sz w:val="24"/>
          <w:szCs w:val="24"/>
        </w:rPr>
        <w:t xml:space="preserve">Załącznik nr 5 </w:t>
      </w:r>
      <w:r>
        <w:rPr>
          <w:sz w:val="24"/>
          <w:szCs w:val="24"/>
        </w:rPr>
        <w:t xml:space="preserve">      </w:t>
      </w:r>
      <w:r w:rsidRPr="00F677B7">
        <w:rPr>
          <w:sz w:val="24"/>
          <w:szCs w:val="24"/>
        </w:rPr>
        <w:t xml:space="preserve">– WYKAZ USŁUG </w:t>
      </w:r>
    </w:p>
    <w:p w:rsidR="004B1500" w:rsidRDefault="004B1500" w:rsidP="004B1500">
      <w:pPr>
        <w:jc w:val="both"/>
        <w:rPr>
          <w:sz w:val="24"/>
          <w:szCs w:val="24"/>
        </w:rPr>
      </w:pPr>
      <w:r w:rsidRPr="00F677B7">
        <w:rPr>
          <w:sz w:val="24"/>
          <w:szCs w:val="24"/>
        </w:rPr>
        <w:t>Załącznik nr 6</w:t>
      </w:r>
      <w:r>
        <w:rPr>
          <w:sz w:val="24"/>
          <w:szCs w:val="24"/>
        </w:rPr>
        <w:t xml:space="preserve">       </w:t>
      </w:r>
      <w:r w:rsidRPr="00F677B7">
        <w:rPr>
          <w:sz w:val="24"/>
          <w:szCs w:val="24"/>
        </w:rPr>
        <w:t xml:space="preserve">– WYKAZ SRZĘTU </w:t>
      </w: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r w:rsidRPr="0092341F">
        <w:rPr>
          <w:sz w:val="24"/>
          <w:szCs w:val="24"/>
        </w:rPr>
        <w:tab/>
      </w:r>
      <w:r w:rsidRPr="0092341F">
        <w:rPr>
          <w:sz w:val="24"/>
          <w:szCs w:val="24"/>
        </w:rPr>
        <w:tab/>
      </w:r>
      <w:r w:rsidRPr="0092341F">
        <w:rPr>
          <w:sz w:val="24"/>
          <w:szCs w:val="24"/>
        </w:rPr>
        <w:tab/>
      </w:r>
      <w:r w:rsidRPr="0092341F">
        <w:rPr>
          <w:sz w:val="24"/>
          <w:szCs w:val="24"/>
        </w:rPr>
        <w:tab/>
      </w:r>
      <w:r w:rsidRPr="0092341F">
        <w:rPr>
          <w:sz w:val="24"/>
          <w:szCs w:val="24"/>
        </w:rPr>
        <w:tab/>
      </w:r>
      <w:r w:rsidRPr="0092341F">
        <w:rPr>
          <w:sz w:val="24"/>
          <w:szCs w:val="24"/>
        </w:rPr>
        <w:tab/>
      </w:r>
      <w:r w:rsidRPr="0092341F">
        <w:rPr>
          <w:sz w:val="24"/>
          <w:szCs w:val="24"/>
        </w:rPr>
        <w:tab/>
      </w: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p>
    <w:p w:rsidR="0092341F" w:rsidRPr="0092341F" w:rsidRDefault="0092341F" w:rsidP="0092341F">
      <w:pPr>
        <w:rPr>
          <w:sz w:val="24"/>
          <w:szCs w:val="24"/>
        </w:rPr>
      </w:pPr>
    </w:p>
    <w:p w:rsidR="00BE741E" w:rsidRPr="0092341F" w:rsidRDefault="00BE741E" w:rsidP="00BE741E">
      <w:pPr>
        <w:rPr>
          <w:sz w:val="24"/>
          <w:szCs w:val="24"/>
        </w:rPr>
      </w:pPr>
    </w:p>
    <w:sectPr w:rsidR="00BE741E" w:rsidRPr="0092341F" w:rsidSect="00BE741E">
      <w:headerReference w:type="default" r:id="rId15"/>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3E" w:rsidRDefault="002D1A3E" w:rsidP="00BE741E">
      <w:r>
        <w:separator/>
      </w:r>
    </w:p>
  </w:endnote>
  <w:endnote w:type="continuationSeparator" w:id="0">
    <w:p w:rsidR="002D1A3E" w:rsidRDefault="002D1A3E"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3E" w:rsidRDefault="002D1A3E" w:rsidP="00BE741E">
      <w:r>
        <w:separator/>
      </w:r>
    </w:p>
  </w:footnote>
  <w:footnote w:type="continuationSeparator" w:id="0">
    <w:p w:rsidR="002D1A3E" w:rsidRDefault="002D1A3E" w:rsidP="00BE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9"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323"/>
      <w:gridCol w:w="9646"/>
    </w:tblGrid>
    <w:tr w:rsidR="00A0173D" w:rsidTr="00CF38FF">
      <w:trPr>
        <w:trHeight w:val="535"/>
        <w:jc w:val="right"/>
      </w:trPr>
      <w:tc>
        <w:tcPr>
          <w:tcW w:w="0" w:type="auto"/>
          <w:shd w:val="clear" w:color="auto" w:fill="A8D08D"/>
          <w:vAlign w:val="center"/>
        </w:tcPr>
        <w:p w:rsidR="00A0173D" w:rsidRPr="00257619" w:rsidRDefault="00A0173D" w:rsidP="004B1500">
          <w:pPr>
            <w:pStyle w:val="Nagwek"/>
            <w:rPr>
              <w:caps/>
              <w:color w:val="FFFFFF"/>
            </w:rPr>
          </w:pPr>
        </w:p>
      </w:tc>
      <w:tc>
        <w:tcPr>
          <w:tcW w:w="0" w:type="auto"/>
          <w:shd w:val="clear" w:color="auto" w:fill="E2EFD9"/>
          <w:vAlign w:val="center"/>
        </w:tcPr>
        <w:p w:rsidR="00A0173D" w:rsidRPr="00257619" w:rsidRDefault="00A0173D" w:rsidP="004B1500">
          <w:pPr>
            <w:suppressAutoHyphens/>
            <w:spacing w:after="120"/>
            <w:ind w:right="72"/>
            <w:rPr>
              <w:caps/>
              <w:color w:val="FFFFFF"/>
            </w:rPr>
          </w:pPr>
          <w:r w:rsidRPr="00257619">
            <w:rPr>
              <w:noProof/>
            </w:rPr>
            <w:drawing>
              <wp:inline distT="0" distB="0" distL="0" distR="0">
                <wp:extent cx="429260" cy="461010"/>
                <wp:effectExtent l="0" t="0" r="0" b="0"/>
                <wp:docPr id="1" name="Obraz 1" descr="2000px-POL_gmina_Tczów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px-POL_gmina_Tczów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1010"/>
                        </a:xfrm>
                        <a:prstGeom prst="rect">
                          <a:avLst/>
                        </a:prstGeom>
                        <a:noFill/>
                        <a:ln>
                          <a:noFill/>
                        </a:ln>
                      </pic:spPr>
                    </pic:pic>
                  </a:graphicData>
                </a:graphic>
              </wp:inline>
            </w:drawing>
          </w:r>
          <w:r w:rsidRPr="00620071">
            <w:rPr>
              <w:b/>
              <w:lang w:eastAsia="ar-SA"/>
            </w:rPr>
            <w:t>Gmina Tczów, 26-706 Tczów, NIP: 811-17-14-505, REGON: 670224031</w:t>
          </w:r>
        </w:p>
      </w:tc>
    </w:tr>
  </w:tbl>
  <w:p w:rsidR="00A0173D" w:rsidRDefault="004F0C79" w:rsidP="004B1500">
    <w:pPr>
      <w:pStyle w:val="Nagwek"/>
    </w:pPr>
    <w:r>
      <w:rPr>
        <w:rFonts w:ascii="Times New Roman" w:hAnsi="Times New Roman"/>
        <w:noProof/>
        <w:sz w:val="20"/>
        <w:lang w:eastAsia="pl-PL"/>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28575</wp:posOffset>
              </wp:positionV>
              <wp:extent cx="6534150" cy="0"/>
              <wp:effectExtent l="13970" t="9525" r="508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526FD" id="_x0000_t32" coordsize="21600,21600" o:spt="32" o:oned="t" path="m,l21600,21600e" filled="f">
              <v:path arrowok="t" fillok="f" o:connecttype="none"/>
              <o:lock v:ext="edit" shapetype="t"/>
            </v:shapetype>
            <v:shape id="AutoShape 1" o:spid="_x0000_s1026" type="#_x0000_t32" style="position:absolute;margin-left:-13.9pt;margin-top:2.25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u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z7k2R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"/>
          </w:pict>
        </mc:Fallback>
      </mc:AlternateContent>
    </w:r>
  </w:p>
  <w:p w:rsidR="00A0173D" w:rsidRDefault="00A017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7F8"/>
    <w:multiLevelType w:val="hybridMultilevel"/>
    <w:tmpl w:val="872ADC50"/>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907" w:hanging="4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ind w:left="1701"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pPr>
        <w:ind w:left="2173"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3.%4.%5."/>
      <w:lvlJc w:val="left"/>
      <w:pPr>
        <w:ind w:left="3005" w:hanging="9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3.%4.%5.%6."/>
      <w:lvlJc w:val="left"/>
      <w:pPr>
        <w:ind w:left="3477" w:hanging="9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3.%4.%5.%6.%7."/>
      <w:lvlJc w:val="left"/>
      <w:pPr>
        <w:ind w:left="4309" w:hanging="1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3.%4.%5.%6.%7.%8."/>
      <w:lvlJc w:val="left"/>
      <w:pPr>
        <w:ind w:left="4781" w:hanging="1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3.%4.%5.%6.%7.%8.%9."/>
      <w:lvlJc w:val="left"/>
      <w:pPr>
        <w:ind w:left="5253" w:hanging="12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88B42A5"/>
    <w:multiLevelType w:val="hybridMultilevel"/>
    <w:tmpl w:val="A580A2B4"/>
    <w:lvl w:ilvl="0" w:tplc="817E1F64">
      <w:start w:val="1"/>
      <w:numFmt w:val="lowerLetter"/>
      <w:lvlText w:val="%1)"/>
      <w:lvlJc w:val="left"/>
      <w:pPr>
        <w:ind w:left="1080" w:hanging="360"/>
      </w:pPr>
      <w:rPr>
        <w:rFonts w:ascii="Arial" w:eastAsia="HG Mincho Light J" w:hAnsi="Arial" w:cs="Arial"/>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4941E3"/>
    <w:multiLevelType w:val="hybridMultilevel"/>
    <w:tmpl w:val="853A8E58"/>
    <w:lvl w:ilvl="0" w:tplc="2E885FEE">
      <w:start w:val="1"/>
      <w:numFmt w:val="bullet"/>
      <w:lvlText w:val=""/>
      <w:lvlJc w:val="left"/>
      <w:pPr>
        <w:tabs>
          <w:tab w:val="num" w:pos="360"/>
        </w:tabs>
        <w:ind w:left="360" w:hanging="360"/>
      </w:pPr>
      <w:rPr>
        <w:rFonts w:ascii="Symbol" w:hAnsi="Symbol" w:hint="default"/>
        <w:sz w:val="24"/>
      </w:rPr>
    </w:lvl>
    <w:lvl w:ilvl="1" w:tplc="7548CC2C">
      <w:start w:val="1"/>
      <w:numFmt w:val="decimal"/>
      <w:lvlText w:val="%2"/>
      <w:lvlJc w:val="left"/>
      <w:pPr>
        <w:tabs>
          <w:tab w:val="num" w:pos="1779"/>
        </w:tabs>
        <w:ind w:left="1779" w:hanging="360"/>
      </w:pPr>
      <w:rPr>
        <w:rFonts w:ascii="Cambria" w:eastAsia="Times New Roman" w:hAnsi="Cambria"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326BC4"/>
    <w:multiLevelType w:val="hybridMultilevel"/>
    <w:tmpl w:val="2F5061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0DD103A"/>
    <w:multiLevelType w:val="hybridMultilevel"/>
    <w:tmpl w:val="266C6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1"/>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3"/>
  </w:num>
  <w:num w:numId="9">
    <w:abstractNumId w:val="14"/>
  </w:num>
  <w:num w:numId="10">
    <w:abstractNumId w:val="11"/>
  </w:num>
  <w:num w:numId="11">
    <w:abstractNumId w:val="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0"/>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E"/>
    <w:rsid w:val="000201B7"/>
    <w:rsid w:val="0006695C"/>
    <w:rsid w:val="000E115E"/>
    <w:rsid w:val="002C1C12"/>
    <w:rsid w:val="002D1A3E"/>
    <w:rsid w:val="002E3186"/>
    <w:rsid w:val="00451040"/>
    <w:rsid w:val="004B1500"/>
    <w:rsid w:val="004F0C79"/>
    <w:rsid w:val="005A358C"/>
    <w:rsid w:val="00620B93"/>
    <w:rsid w:val="00734160"/>
    <w:rsid w:val="00753AE8"/>
    <w:rsid w:val="007C7314"/>
    <w:rsid w:val="008421A9"/>
    <w:rsid w:val="0092341F"/>
    <w:rsid w:val="009513F7"/>
    <w:rsid w:val="00A0173D"/>
    <w:rsid w:val="00AD04DA"/>
    <w:rsid w:val="00B53C48"/>
    <w:rsid w:val="00BD7673"/>
    <w:rsid w:val="00BE1A76"/>
    <w:rsid w:val="00BE741E"/>
    <w:rsid w:val="00CF3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8A036-EB79-40C3-90E5-B00D06CB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xt1"/>
    <w:link w:val="Nagwek1Znak"/>
    <w:uiPriority w:val="9"/>
    <w:qFormat/>
    <w:rsid w:val="004B1500"/>
    <w:pPr>
      <w:keepNext/>
      <w:numPr>
        <w:numId w:val="8"/>
      </w:numPr>
      <w:spacing w:before="360" w:after="120"/>
      <w:jc w:val="both"/>
      <w:outlineLvl w:val="0"/>
    </w:pPr>
    <w:rPr>
      <w:b/>
      <w:bCs/>
      <w:smallCaps/>
      <w:noProof/>
      <w:sz w:val="24"/>
      <w:szCs w:val="28"/>
      <w:u w:color="000000"/>
      <w:lang w:val="x-none" w:eastAsia="en-GB"/>
    </w:rPr>
  </w:style>
  <w:style w:type="paragraph" w:styleId="Nagwek2">
    <w:name w:val="heading 2"/>
    <w:basedOn w:val="Normalny"/>
    <w:next w:val="Text1"/>
    <w:link w:val="Nagwek2Znak"/>
    <w:uiPriority w:val="9"/>
    <w:semiHidden/>
    <w:unhideWhenUsed/>
    <w:qFormat/>
    <w:rsid w:val="004B1500"/>
    <w:pPr>
      <w:keepNext/>
      <w:numPr>
        <w:ilvl w:val="1"/>
        <w:numId w:val="8"/>
      </w:numPr>
      <w:spacing w:before="120" w:after="120"/>
      <w:jc w:val="both"/>
      <w:outlineLvl w:val="1"/>
    </w:pPr>
    <w:rPr>
      <w:b/>
      <w:bCs/>
      <w:noProof/>
      <w:sz w:val="24"/>
      <w:szCs w:val="26"/>
      <w:u w:color="000000"/>
      <w:lang w:val="x-none" w:eastAsia="en-GB"/>
    </w:rPr>
  </w:style>
  <w:style w:type="paragraph" w:styleId="Nagwek3">
    <w:name w:val="heading 3"/>
    <w:basedOn w:val="Normalny"/>
    <w:next w:val="Text1"/>
    <w:link w:val="Nagwek3Znak"/>
    <w:uiPriority w:val="9"/>
    <w:semiHidden/>
    <w:unhideWhenUsed/>
    <w:qFormat/>
    <w:rsid w:val="004B1500"/>
    <w:pPr>
      <w:keepNext/>
      <w:numPr>
        <w:ilvl w:val="2"/>
        <w:numId w:val="8"/>
      </w:numPr>
      <w:spacing w:before="120" w:after="120"/>
      <w:jc w:val="both"/>
      <w:outlineLvl w:val="2"/>
    </w:pPr>
    <w:rPr>
      <w:bCs/>
      <w:i/>
      <w:noProof/>
      <w:sz w:val="24"/>
      <w:szCs w:val="22"/>
      <w:u w:color="000000"/>
      <w:lang w:val="x-none" w:eastAsia="en-GB"/>
    </w:rPr>
  </w:style>
  <w:style w:type="paragraph" w:styleId="Nagwek4">
    <w:name w:val="heading 4"/>
    <w:basedOn w:val="Normalny"/>
    <w:next w:val="Text1"/>
    <w:link w:val="Nagwek4Znak"/>
    <w:uiPriority w:val="9"/>
    <w:semiHidden/>
    <w:unhideWhenUsed/>
    <w:qFormat/>
    <w:rsid w:val="004B1500"/>
    <w:pPr>
      <w:keepNext/>
      <w:numPr>
        <w:ilvl w:val="3"/>
        <w:numId w:val="8"/>
      </w:numPr>
      <w:spacing w:before="120" w:after="120"/>
      <w:jc w:val="both"/>
      <w:outlineLvl w:val="3"/>
    </w:pPr>
    <w:rPr>
      <w:bCs/>
      <w:iCs/>
      <w:noProof/>
      <w:sz w:val="24"/>
      <w:szCs w:val="22"/>
      <w:u w:color="000000"/>
      <w:lang w:val="x-none" w:eastAsia="en-GB"/>
    </w:rPr>
  </w:style>
  <w:style w:type="paragraph" w:styleId="Nagwek5">
    <w:name w:val="heading 5"/>
    <w:basedOn w:val="Normalny"/>
    <w:next w:val="Normalny"/>
    <w:link w:val="Nagwek5Znak"/>
    <w:uiPriority w:val="9"/>
    <w:semiHidden/>
    <w:unhideWhenUsed/>
    <w:qFormat/>
    <w:rsid w:val="004B1500"/>
    <w:pPr>
      <w:keepNext/>
      <w:keepLines/>
      <w:pBdr>
        <w:top w:val="nil"/>
        <w:left w:val="nil"/>
        <w:bottom w:val="nil"/>
        <w:right w:val="nil"/>
        <w:between w:val="nil"/>
        <w:bar w:val="nil"/>
      </w:pBdr>
      <w:spacing w:before="200" w:line="276" w:lineRule="auto"/>
      <w:outlineLvl w:val="4"/>
    </w:pPr>
    <w:rPr>
      <w:rFonts w:ascii="Helvetica" w:hAnsi="Helvetica"/>
      <w:color w:val="243F60"/>
      <w:sz w:val="22"/>
      <w:szCs w:val="22"/>
      <w:u w:color="000000"/>
      <w:lang w:val="de-DE" w:eastAsia="x-none"/>
    </w:rPr>
  </w:style>
  <w:style w:type="paragraph" w:styleId="Nagwek6">
    <w:name w:val="heading 6"/>
    <w:basedOn w:val="Normalny"/>
    <w:next w:val="Normalny"/>
    <w:link w:val="Nagwek6Znak"/>
    <w:uiPriority w:val="9"/>
    <w:unhideWhenUsed/>
    <w:qFormat/>
    <w:rsid w:val="004B1500"/>
    <w:pPr>
      <w:keepNext/>
      <w:keepLines/>
      <w:spacing w:before="200" w:line="276" w:lineRule="auto"/>
      <w:outlineLvl w:val="5"/>
    </w:pPr>
    <w:rPr>
      <w:rFonts w:ascii="Helvetica" w:hAnsi="Helvetica"/>
      <w:i/>
      <w:iCs/>
      <w:color w:val="243F60"/>
      <w:sz w:val="22"/>
      <w:szCs w:val="22"/>
      <w:lang w:val="x-none" w:eastAsia="en-US"/>
    </w:rPr>
  </w:style>
  <w:style w:type="paragraph" w:styleId="Nagwek8">
    <w:name w:val="heading 8"/>
    <w:basedOn w:val="Normalny"/>
    <w:next w:val="Normalny"/>
    <w:link w:val="Nagwek8Znak"/>
    <w:uiPriority w:val="9"/>
    <w:semiHidden/>
    <w:unhideWhenUsed/>
    <w:qFormat/>
    <w:rsid w:val="004B1500"/>
    <w:pPr>
      <w:keepNext/>
      <w:keepLines/>
      <w:spacing w:before="200" w:line="276" w:lineRule="auto"/>
      <w:outlineLvl w:val="7"/>
    </w:pPr>
    <w:rPr>
      <w:rFonts w:ascii="Helvetica" w:hAnsi="Helvetica"/>
      <w:color w:val="40404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nhideWhenUsed/>
    <w:rsid w:val="00BE741E"/>
    <w:rPr>
      <w:color w:val="0000FF" w:themeColor="hyperlink"/>
      <w:u w:val="single"/>
    </w:rPr>
  </w:style>
  <w:style w:type="character" w:customStyle="1" w:styleId="Nagwek1Znak">
    <w:name w:val="Nagłówek 1 Znak"/>
    <w:basedOn w:val="Domylnaczcionkaakapitu"/>
    <w:link w:val="Nagwek1"/>
    <w:uiPriority w:val="9"/>
    <w:rsid w:val="004B1500"/>
    <w:rPr>
      <w:rFonts w:ascii="Times New Roman" w:eastAsia="Times New Roman" w:hAnsi="Times New Roman" w:cs="Times New Roman"/>
      <w:b/>
      <w:bCs/>
      <w:smallCaps/>
      <w:noProof/>
      <w:sz w:val="24"/>
      <w:szCs w:val="28"/>
      <w:u w:color="000000"/>
      <w:lang w:val="x-none" w:eastAsia="en-GB"/>
    </w:rPr>
  </w:style>
  <w:style w:type="character" w:customStyle="1" w:styleId="Nagwek2Znak">
    <w:name w:val="Nagłówek 2 Znak"/>
    <w:basedOn w:val="Domylnaczcionkaakapitu"/>
    <w:link w:val="Nagwek2"/>
    <w:uiPriority w:val="9"/>
    <w:semiHidden/>
    <w:rsid w:val="004B1500"/>
    <w:rPr>
      <w:rFonts w:ascii="Times New Roman" w:eastAsia="Times New Roman" w:hAnsi="Times New Roman" w:cs="Times New Roman"/>
      <w:b/>
      <w:bCs/>
      <w:noProof/>
      <w:sz w:val="24"/>
      <w:szCs w:val="26"/>
      <w:u w:color="000000"/>
      <w:lang w:val="x-none" w:eastAsia="en-GB"/>
    </w:rPr>
  </w:style>
  <w:style w:type="character" w:customStyle="1" w:styleId="Nagwek3Znak">
    <w:name w:val="Nagłówek 3 Znak"/>
    <w:basedOn w:val="Domylnaczcionkaakapitu"/>
    <w:link w:val="Nagwek3"/>
    <w:uiPriority w:val="9"/>
    <w:semiHidden/>
    <w:rsid w:val="004B1500"/>
    <w:rPr>
      <w:rFonts w:ascii="Times New Roman" w:eastAsia="Times New Roman" w:hAnsi="Times New Roman" w:cs="Times New Roman"/>
      <w:bCs/>
      <w:i/>
      <w:noProof/>
      <w:sz w:val="24"/>
      <w:u w:color="000000"/>
      <w:lang w:val="x-none" w:eastAsia="en-GB"/>
    </w:rPr>
  </w:style>
  <w:style w:type="character" w:customStyle="1" w:styleId="Nagwek4Znak">
    <w:name w:val="Nagłówek 4 Znak"/>
    <w:basedOn w:val="Domylnaczcionkaakapitu"/>
    <w:link w:val="Nagwek4"/>
    <w:uiPriority w:val="9"/>
    <w:semiHidden/>
    <w:rsid w:val="004B1500"/>
    <w:rPr>
      <w:rFonts w:ascii="Times New Roman" w:eastAsia="Times New Roman" w:hAnsi="Times New Roman" w:cs="Times New Roman"/>
      <w:bCs/>
      <w:iCs/>
      <w:noProof/>
      <w:sz w:val="24"/>
      <w:u w:color="000000"/>
      <w:lang w:val="x-none" w:eastAsia="en-GB"/>
    </w:rPr>
  </w:style>
  <w:style w:type="character" w:customStyle="1" w:styleId="Nagwek5Znak">
    <w:name w:val="Nagłówek 5 Znak"/>
    <w:basedOn w:val="Domylnaczcionkaakapitu"/>
    <w:link w:val="Nagwek5"/>
    <w:uiPriority w:val="9"/>
    <w:semiHidden/>
    <w:rsid w:val="004B1500"/>
    <w:rPr>
      <w:rFonts w:ascii="Helvetica" w:eastAsia="Times New Roman" w:hAnsi="Helvetica" w:cs="Times New Roman"/>
      <w:color w:val="243F60"/>
      <w:u w:color="000000"/>
      <w:lang w:val="de-DE" w:eastAsia="x-none"/>
    </w:rPr>
  </w:style>
  <w:style w:type="character" w:customStyle="1" w:styleId="Nagwek6Znak">
    <w:name w:val="Nagłówek 6 Znak"/>
    <w:basedOn w:val="Domylnaczcionkaakapitu"/>
    <w:link w:val="Nagwek6"/>
    <w:uiPriority w:val="9"/>
    <w:rsid w:val="004B1500"/>
    <w:rPr>
      <w:rFonts w:ascii="Helvetica" w:eastAsia="Times New Roman" w:hAnsi="Helvetica" w:cs="Times New Roman"/>
      <w:i/>
      <w:iCs/>
      <w:color w:val="243F60"/>
      <w:lang w:val="x-none"/>
    </w:rPr>
  </w:style>
  <w:style w:type="character" w:customStyle="1" w:styleId="Nagwek8Znak">
    <w:name w:val="Nagłówek 8 Znak"/>
    <w:basedOn w:val="Domylnaczcionkaakapitu"/>
    <w:link w:val="Nagwek8"/>
    <w:uiPriority w:val="9"/>
    <w:semiHidden/>
    <w:rsid w:val="004B1500"/>
    <w:rPr>
      <w:rFonts w:ascii="Helvetica" w:eastAsia="Times New Roman" w:hAnsi="Helvetica" w:cs="Times New Roman"/>
      <w:color w:val="404040"/>
      <w:sz w:val="20"/>
      <w:szCs w:val="20"/>
      <w:lang w:val="x-none"/>
    </w:rPr>
  </w:style>
  <w:style w:type="table" w:customStyle="1" w:styleId="TableNormal">
    <w:name w:val="Table Normal"/>
    <w:rsid w:val="004B15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qFormat/>
    <w:rsid w:val="004B150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4B1500"/>
    <w:pPr>
      <w:numPr>
        <w:numId w:val="1"/>
      </w:numPr>
    </w:pPr>
  </w:style>
  <w:style w:type="character" w:customStyle="1" w:styleId="cze">
    <w:name w:val="Łącze"/>
    <w:rsid w:val="004B1500"/>
    <w:rPr>
      <w:color w:val="0000FF"/>
      <w:u w:val="single" w:color="0000FF"/>
    </w:rPr>
  </w:style>
  <w:style w:type="character" w:customStyle="1" w:styleId="Hyperlink0">
    <w:name w:val="Hyperlink.0"/>
    <w:rsid w:val="004B1500"/>
    <w:rPr>
      <w:rFonts w:ascii="Cambria" w:eastAsia="Cambria" w:hAnsi="Cambria" w:cs="Cambria"/>
      <w:color w:val="0000FF"/>
      <w:u w:val="single" w:color="0000FF"/>
      <w:lang w:val="en-US"/>
    </w:rPr>
  </w:style>
  <w:style w:type="numbering" w:customStyle="1" w:styleId="Zaimportowanystyl3">
    <w:name w:val="Zaimportowany styl 3"/>
    <w:rsid w:val="004B1500"/>
    <w:pPr>
      <w:numPr>
        <w:numId w:val="2"/>
      </w:numPr>
    </w:pPr>
  </w:style>
  <w:style w:type="paragraph" w:customStyle="1" w:styleId="Domylne">
    <w:name w:val="Domyślne"/>
    <w:rsid w:val="004B150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4B15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4B1500"/>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rsid w:val="004B1500"/>
    <w:rPr>
      <w:rFonts w:ascii="Cambria" w:eastAsia="Cambria" w:hAnsi="Cambria" w:cs="Cambria"/>
      <w:color w:val="0000FF"/>
      <w:u w:val="single" w:color="0000FF"/>
    </w:rPr>
  </w:style>
  <w:style w:type="numbering" w:customStyle="1" w:styleId="Zaimportowanystyl4">
    <w:name w:val="Zaimportowany styl 4"/>
    <w:rsid w:val="004B1500"/>
    <w:pPr>
      <w:numPr>
        <w:numId w:val="3"/>
      </w:numPr>
    </w:pPr>
  </w:style>
  <w:style w:type="numbering" w:customStyle="1" w:styleId="Zaimportowanystyl40">
    <w:name w:val="Zaimportowany styl 4.0"/>
    <w:rsid w:val="004B1500"/>
    <w:pPr>
      <w:numPr>
        <w:numId w:val="4"/>
      </w:numPr>
    </w:pPr>
  </w:style>
  <w:style w:type="paragraph" w:styleId="Tekstkomentarza">
    <w:name w:val="annotation text"/>
    <w:basedOn w:val="Normalny"/>
    <w:link w:val="TekstkomentarzaZnak"/>
    <w:unhideWhenUsed/>
    <w:rsid w:val="004B1500"/>
    <w:pPr>
      <w:pBdr>
        <w:top w:val="nil"/>
        <w:left w:val="nil"/>
        <w:bottom w:val="nil"/>
        <w:right w:val="nil"/>
        <w:between w:val="nil"/>
        <w:bar w:val="nil"/>
      </w:pBdr>
      <w:spacing w:after="200"/>
    </w:pPr>
    <w:rPr>
      <w:rFonts w:ascii="Calibri" w:eastAsia="Calibri" w:hAnsi="Calibri"/>
      <w:color w:val="000000"/>
      <w:u w:color="000000"/>
      <w:lang w:val="de-DE" w:eastAsia="x-none"/>
    </w:rPr>
  </w:style>
  <w:style w:type="character" w:customStyle="1" w:styleId="TekstkomentarzaZnak">
    <w:name w:val="Tekst komentarza Znak"/>
    <w:basedOn w:val="Domylnaczcionkaakapitu"/>
    <w:link w:val="Tekstkomentarza"/>
    <w:rsid w:val="004B1500"/>
    <w:rPr>
      <w:rFonts w:ascii="Calibri" w:eastAsia="Calibri" w:hAnsi="Calibri" w:cs="Times New Roman"/>
      <w:color w:val="000000"/>
      <w:sz w:val="20"/>
      <w:szCs w:val="20"/>
      <w:u w:color="000000"/>
      <w:lang w:val="de-DE" w:eastAsia="x-none"/>
    </w:rPr>
  </w:style>
  <w:style w:type="character" w:styleId="Odwoaniedokomentarza">
    <w:name w:val="annotation reference"/>
    <w:unhideWhenUsed/>
    <w:rsid w:val="004B1500"/>
    <w:rPr>
      <w:sz w:val="16"/>
      <w:szCs w:val="16"/>
    </w:rPr>
  </w:style>
  <w:style w:type="paragraph" w:styleId="Tekstdymka">
    <w:name w:val="Balloon Text"/>
    <w:basedOn w:val="Normalny"/>
    <w:link w:val="TekstdymkaZnak"/>
    <w:uiPriority w:val="99"/>
    <w:semiHidden/>
    <w:unhideWhenUsed/>
    <w:rsid w:val="004B1500"/>
    <w:pPr>
      <w:pBdr>
        <w:top w:val="nil"/>
        <w:left w:val="nil"/>
        <w:bottom w:val="nil"/>
        <w:right w:val="nil"/>
        <w:between w:val="nil"/>
        <w:bar w:val="nil"/>
      </w:pBdr>
    </w:pPr>
    <w:rPr>
      <w:rFonts w:ascii="Tahoma" w:eastAsia="Calibri" w:hAnsi="Tahoma"/>
      <w:color w:val="000000"/>
      <w:sz w:val="16"/>
      <w:szCs w:val="16"/>
      <w:u w:color="000000"/>
      <w:lang w:val="de-DE" w:eastAsia="x-none"/>
    </w:rPr>
  </w:style>
  <w:style w:type="character" w:customStyle="1" w:styleId="TekstdymkaZnak">
    <w:name w:val="Tekst dymka Znak"/>
    <w:basedOn w:val="Domylnaczcionkaakapitu"/>
    <w:link w:val="Tekstdymka"/>
    <w:uiPriority w:val="99"/>
    <w:semiHidden/>
    <w:rsid w:val="004B1500"/>
    <w:rPr>
      <w:rFonts w:ascii="Tahoma" w:eastAsia="Calibri" w:hAnsi="Tahoma" w:cs="Times New Roman"/>
      <w:color w:val="000000"/>
      <w:sz w:val="16"/>
      <w:szCs w:val="16"/>
      <w:u w:color="000000"/>
      <w:lang w:val="de-DE" w:eastAsia="x-none"/>
    </w:rPr>
  </w:style>
  <w:style w:type="paragraph" w:styleId="Poprawka">
    <w:name w:val="Revision"/>
    <w:hidden/>
    <w:uiPriority w:val="99"/>
    <w:semiHidden/>
    <w:rsid w:val="004B1500"/>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4B1500"/>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4B15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4B1500"/>
    <w:rPr>
      <w:b/>
      <w:bCs/>
    </w:rPr>
  </w:style>
  <w:style w:type="character" w:customStyle="1" w:styleId="TematkomentarzaZnak">
    <w:name w:val="Temat komentarza Znak"/>
    <w:basedOn w:val="TekstkomentarzaZnak"/>
    <w:link w:val="Tematkomentarza"/>
    <w:uiPriority w:val="99"/>
    <w:semiHidden/>
    <w:rsid w:val="004B1500"/>
    <w:rPr>
      <w:rFonts w:ascii="Calibri" w:eastAsia="Calibri" w:hAnsi="Calibri" w:cs="Times New Roman"/>
      <w:b/>
      <w:bCs/>
      <w:color w:val="000000"/>
      <w:sz w:val="20"/>
      <w:szCs w:val="20"/>
      <w:u w:color="000000"/>
      <w:lang w:val="de-DE" w:eastAsia="x-none"/>
    </w:rPr>
  </w:style>
  <w:style w:type="paragraph" w:styleId="Tekstprzypisukocowego">
    <w:name w:val="endnote text"/>
    <w:basedOn w:val="Normalny"/>
    <w:link w:val="TekstprzypisukocowegoZnak"/>
    <w:uiPriority w:val="99"/>
    <w:semiHidden/>
    <w:unhideWhenUsed/>
    <w:rsid w:val="004B1500"/>
    <w:pPr>
      <w:pBdr>
        <w:top w:val="nil"/>
        <w:left w:val="nil"/>
        <w:bottom w:val="nil"/>
        <w:right w:val="nil"/>
        <w:between w:val="nil"/>
        <w:bar w:val="nil"/>
      </w:pBdr>
    </w:pPr>
    <w:rPr>
      <w:rFonts w:ascii="Calibri" w:eastAsia="Calibri" w:hAnsi="Calibri"/>
      <w:color w:val="000000"/>
      <w:u w:color="000000"/>
      <w:lang w:val="de-DE" w:eastAsia="x-none"/>
    </w:rPr>
  </w:style>
  <w:style w:type="character" w:customStyle="1" w:styleId="TekstprzypisukocowegoZnak">
    <w:name w:val="Tekst przypisu końcowego Znak"/>
    <w:basedOn w:val="Domylnaczcionkaakapitu"/>
    <w:link w:val="Tekstprzypisukocowego"/>
    <w:uiPriority w:val="99"/>
    <w:semiHidden/>
    <w:rsid w:val="004B1500"/>
    <w:rPr>
      <w:rFonts w:ascii="Calibri" w:eastAsia="Calibri" w:hAnsi="Calibri" w:cs="Times New Roman"/>
      <w:color w:val="000000"/>
      <w:sz w:val="20"/>
      <w:szCs w:val="20"/>
      <w:u w:color="000000"/>
      <w:lang w:val="de-DE" w:eastAsia="x-none"/>
    </w:rPr>
  </w:style>
  <w:style w:type="character" w:styleId="Odwoanieprzypisukocowego">
    <w:name w:val="endnote reference"/>
    <w:uiPriority w:val="99"/>
    <w:semiHidden/>
    <w:unhideWhenUsed/>
    <w:rsid w:val="004B1500"/>
    <w:rPr>
      <w:vertAlign w:val="superscript"/>
    </w:rPr>
  </w:style>
  <w:style w:type="character" w:customStyle="1" w:styleId="alb">
    <w:name w:val="a_lb"/>
    <w:basedOn w:val="Domylnaczcionkaakapitu"/>
    <w:rsid w:val="004B1500"/>
  </w:style>
  <w:style w:type="paragraph" w:customStyle="1" w:styleId="text-justify">
    <w:name w:val="text-justify"/>
    <w:basedOn w:val="Normalny"/>
    <w:rsid w:val="004B1500"/>
    <w:pPr>
      <w:spacing w:before="100" w:beforeAutospacing="1" w:after="100" w:afterAutospacing="1"/>
    </w:pPr>
    <w:rPr>
      <w:noProof/>
      <w:sz w:val="24"/>
      <w:szCs w:val="24"/>
      <w:u w:color="000000"/>
    </w:rPr>
  </w:style>
  <w:style w:type="table" w:styleId="Tabela-Siatka">
    <w:name w:val="Table Grid"/>
    <w:basedOn w:val="Standardowy"/>
    <w:uiPriority w:val="59"/>
    <w:rsid w:val="004B1500"/>
    <w:pPr>
      <w:spacing w:after="0" w:line="240" w:lineRule="auto"/>
    </w:pPr>
    <w:rPr>
      <w:rFonts w:ascii="Times New Roman" w:eastAsia="Arial Unicode MS"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4B1500"/>
  </w:style>
  <w:style w:type="paragraph" w:styleId="Tekstprzypisudolnego">
    <w:name w:val="footnote text"/>
    <w:basedOn w:val="Normalny"/>
    <w:link w:val="TekstprzypisudolnegoZnak"/>
    <w:uiPriority w:val="99"/>
    <w:unhideWhenUsed/>
    <w:rsid w:val="004B1500"/>
    <w:pPr>
      <w:ind w:left="720" w:hanging="720"/>
      <w:jc w:val="both"/>
    </w:pPr>
    <w:rPr>
      <w:rFonts w:eastAsia="Calibri"/>
      <w:u w:color="000000"/>
      <w:lang w:val="x-none" w:eastAsia="en-GB"/>
    </w:rPr>
  </w:style>
  <w:style w:type="character" w:customStyle="1" w:styleId="TekstprzypisudolnegoZnak">
    <w:name w:val="Tekst przypisu dolnego Znak"/>
    <w:basedOn w:val="Domylnaczcionkaakapitu"/>
    <w:link w:val="Tekstprzypisudolnego"/>
    <w:uiPriority w:val="99"/>
    <w:rsid w:val="004B1500"/>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4B1500"/>
    <w:rPr>
      <w:shd w:val="clear" w:color="auto" w:fill="auto"/>
      <w:vertAlign w:val="superscript"/>
    </w:rPr>
  </w:style>
  <w:style w:type="paragraph" w:customStyle="1" w:styleId="Text1">
    <w:name w:val="Text 1"/>
    <w:basedOn w:val="Normalny"/>
    <w:rsid w:val="004B1500"/>
    <w:pPr>
      <w:spacing w:before="120" w:after="120"/>
      <w:ind w:left="850"/>
      <w:jc w:val="both"/>
    </w:pPr>
    <w:rPr>
      <w:rFonts w:eastAsia="Calibri"/>
      <w:noProof/>
      <w:sz w:val="24"/>
      <w:szCs w:val="22"/>
      <w:u w:color="000000"/>
      <w:lang w:eastAsia="en-GB"/>
    </w:rPr>
  </w:style>
  <w:style w:type="paragraph" w:customStyle="1" w:styleId="Point0">
    <w:name w:val="Point 0"/>
    <w:basedOn w:val="Normalny"/>
    <w:rsid w:val="004B1500"/>
    <w:pPr>
      <w:spacing w:before="120" w:after="120"/>
      <w:ind w:left="850" w:hanging="850"/>
      <w:jc w:val="both"/>
    </w:pPr>
    <w:rPr>
      <w:rFonts w:eastAsia="Calibri"/>
      <w:noProof/>
      <w:sz w:val="24"/>
      <w:szCs w:val="22"/>
      <w:u w:color="000000"/>
      <w:lang w:eastAsia="en-GB"/>
    </w:rPr>
  </w:style>
  <w:style w:type="paragraph" w:customStyle="1" w:styleId="Tiret0">
    <w:name w:val="Tiret 0"/>
    <w:basedOn w:val="Point0"/>
    <w:rsid w:val="004B1500"/>
    <w:pPr>
      <w:numPr>
        <w:numId w:val="6"/>
      </w:numPr>
    </w:pPr>
  </w:style>
  <w:style w:type="paragraph" w:customStyle="1" w:styleId="Tiret1">
    <w:name w:val="Tiret 1"/>
    <w:basedOn w:val="Normalny"/>
    <w:rsid w:val="004B1500"/>
    <w:pPr>
      <w:numPr>
        <w:numId w:val="7"/>
      </w:numPr>
      <w:spacing w:before="120" w:after="120"/>
      <w:jc w:val="both"/>
    </w:pPr>
    <w:rPr>
      <w:rFonts w:eastAsia="Calibri"/>
      <w:noProof/>
      <w:sz w:val="24"/>
      <w:szCs w:val="22"/>
      <w:u w:color="000000"/>
      <w:lang w:eastAsia="en-GB"/>
    </w:rPr>
  </w:style>
  <w:style w:type="paragraph" w:customStyle="1" w:styleId="NumPar1">
    <w:name w:val="NumPar 1"/>
    <w:basedOn w:val="Normalny"/>
    <w:next w:val="Text1"/>
    <w:rsid w:val="004B1500"/>
    <w:pPr>
      <w:numPr>
        <w:numId w:val="5"/>
      </w:numPr>
      <w:spacing w:before="120" w:after="120"/>
      <w:jc w:val="both"/>
    </w:pPr>
    <w:rPr>
      <w:rFonts w:eastAsia="Calibri"/>
      <w:noProof/>
      <w:sz w:val="24"/>
      <w:szCs w:val="22"/>
      <w:u w:color="000000"/>
      <w:lang w:eastAsia="en-GB"/>
    </w:rPr>
  </w:style>
  <w:style w:type="paragraph" w:customStyle="1" w:styleId="NumPar2">
    <w:name w:val="NumPar 2"/>
    <w:basedOn w:val="Normalny"/>
    <w:next w:val="Text1"/>
    <w:rsid w:val="004B1500"/>
    <w:pPr>
      <w:numPr>
        <w:ilvl w:val="1"/>
        <w:numId w:val="5"/>
      </w:numPr>
      <w:spacing w:before="120" w:after="120"/>
      <w:jc w:val="both"/>
    </w:pPr>
    <w:rPr>
      <w:rFonts w:eastAsia="Calibri"/>
      <w:noProof/>
      <w:sz w:val="24"/>
      <w:szCs w:val="22"/>
      <w:u w:color="000000"/>
      <w:lang w:eastAsia="en-GB"/>
    </w:rPr>
  </w:style>
  <w:style w:type="paragraph" w:customStyle="1" w:styleId="NumPar3">
    <w:name w:val="NumPar 3"/>
    <w:basedOn w:val="Normalny"/>
    <w:next w:val="Text1"/>
    <w:rsid w:val="004B1500"/>
    <w:pPr>
      <w:numPr>
        <w:ilvl w:val="2"/>
        <w:numId w:val="5"/>
      </w:numPr>
      <w:spacing w:before="120" w:after="120"/>
      <w:jc w:val="both"/>
    </w:pPr>
    <w:rPr>
      <w:rFonts w:eastAsia="Calibri"/>
      <w:noProof/>
      <w:sz w:val="24"/>
      <w:szCs w:val="22"/>
      <w:u w:color="000000"/>
      <w:lang w:eastAsia="en-GB"/>
    </w:rPr>
  </w:style>
  <w:style w:type="paragraph" w:customStyle="1" w:styleId="NumPar4">
    <w:name w:val="NumPar 4"/>
    <w:basedOn w:val="Normalny"/>
    <w:next w:val="Text1"/>
    <w:rsid w:val="004B1500"/>
    <w:pPr>
      <w:numPr>
        <w:ilvl w:val="3"/>
        <w:numId w:val="5"/>
      </w:numPr>
      <w:spacing w:before="120" w:after="120"/>
      <w:jc w:val="both"/>
    </w:pPr>
    <w:rPr>
      <w:rFonts w:eastAsia="Calibri"/>
      <w:noProof/>
      <w:sz w:val="24"/>
      <w:szCs w:val="22"/>
      <w:u w:color="000000"/>
      <w:lang w:eastAsia="en-GB"/>
    </w:rPr>
  </w:style>
  <w:style w:type="paragraph" w:customStyle="1" w:styleId="ChapterTitle">
    <w:name w:val="ChapterTitle"/>
    <w:basedOn w:val="Normalny"/>
    <w:next w:val="Normalny"/>
    <w:rsid w:val="004B1500"/>
    <w:pPr>
      <w:keepNext/>
      <w:spacing w:before="120" w:after="360"/>
      <w:jc w:val="center"/>
    </w:pPr>
    <w:rPr>
      <w:rFonts w:eastAsia="Calibri"/>
      <w:b/>
      <w:noProof/>
      <w:sz w:val="32"/>
      <w:szCs w:val="22"/>
      <w:u w:color="000000"/>
      <w:lang w:eastAsia="en-GB"/>
    </w:rPr>
  </w:style>
  <w:style w:type="paragraph" w:customStyle="1" w:styleId="PartTitle">
    <w:name w:val="PartTitle"/>
    <w:basedOn w:val="Normalny"/>
    <w:next w:val="ChapterTitle"/>
    <w:rsid w:val="004B1500"/>
    <w:pPr>
      <w:keepNext/>
      <w:pageBreakBefore/>
      <w:spacing w:before="120" w:after="360"/>
      <w:jc w:val="center"/>
    </w:pPr>
    <w:rPr>
      <w:rFonts w:eastAsia="Calibri"/>
      <w:b/>
      <w:noProof/>
      <w:sz w:val="36"/>
      <w:szCs w:val="22"/>
      <w:u w:color="000000"/>
      <w:lang w:eastAsia="en-GB"/>
    </w:rPr>
  </w:style>
  <w:style w:type="paragraph" w:customStyle="1" w:styleId="SectionTitle">
    <w:name w:val="SectionTitle"/>
    <w:basedOn w:val="Normalny"/>
    <w:next w:val="Nagwek1"/>
    <w:rsid w:val="004B1500"/>
    <w:pPr>
      <w:keepNext/>
      <w:spacing w:before="120" w:after="360"/>
      <w:jc w:val="center"/>
    </w:pPr>
    <w:rPr>
      <w:rFonts w:eastAsia="Calibri"/>
      <w:b/>
      <w:smallCaps/>
      <w:noProof/>
      <w:sz w:val="28"/>
      <w:szCs w:val="22"/>
      <w:u w:color="000000"/>
      <w:lang w:eastAsia="en-GB"/>
    </w:rPr>
  </w:style>
  <w:style w:type="paragraph" w:customStyle="1" w:styleId="Objetacteprincipal">
    <w:name w:val="Objet acte principal"/>
    <w:basedOn w:val="Normalny"/>
    <w:next w:val="Normalny"/>
    <w:rsid w:val="004B1500"/>
    <w:pPr>
      <w:spacing w:after="360"/>
      <w:jc w:val="center"/>
    </w:pPr>
    <w:rPr>
      <w:rFonts w:eastAsia="Calibri"/>
      <w:b/>
      <w:noProof/>
      <w:sz w:val="24"/>
      <w:szCs w:val="22"/>
      <w:u w:color="000000"/>
      <w:lang w:eastAsia="en-GB"/>
    </w:rPr>
  </w:style>
  <w:style w:type="paragraph" w:styleId="Tekstpodstawowywcity">
    <w:name w:val="Body Text Indent"/>
    <w:basedOn w:val="Normalny"/>
    <w:link w:val="TekstpodstawowywcityZnak"/>
    <w:uiPriority w:val="99"/>
    <w:unhideWhenUsed/>
    <w:rsid w:val="004B1500"/>
    <w:pPr>
      <w:spacing w:after="120" w:line="276" w:lineRule="auto"/>
      <w:ind w:left="283"/>
    </w:pPr>
    <w:rPr>
      <w:rFonts w:ascii="Helvetica" w:eastAsia="Helvetica" w:hAnsi="Helvetica"/>
      <w:sz w:val="22"/>
      <w:szCs w:val="22"/>
      <w:lang w:val="x-none" w:eastAsia="en-US"/>
    </w:rPr>
  </w:style>
  <w:style w:type="character" w:customStyle="1" w:styleId="TekstpodstawowywcityZnak">
    <w:name w:val="Tekst podstawowy wcięty Znak"/>
    <w:basedOn w:val="Domylnaczcionkaakapitu"/>
    <w:link w:val="Tekstpodstawowywcity"/>
    <w:uiPriority w:val="99"/>
    <w:rsid w:val="004B1500"/>
    <w:rPr>
      <w:rFonts w:ascii="Helvetica" w:eastAsia="Helvetica" w:hAnsi="Helvetica" w:cs="Times New Roman"/>
      <w:lang w:val="x-none"/>
    </w:rPr>
  </w:style>
  <w:style w:type="paragraph" w:styleId="Tekstpodstawowywcity2">
    <w:name w:val="Body Text Indent 2"/>
    <w:basedOn w:val="Normalny"/>
    <w:link w:val="Tekstpodstawowywcity2Znak"/>
    <w:uiPriority w:val="99"/>
    <w:semiHidden/>
    <w:unhideWhenUsed/>
    <w:rsid w:val="004B1500"/>
    <w:pPr>
      <w:pBdr>
        <w:top w:val="nil"/>
        <w:left w:val="nil"/>
        <w:bottom w:val="nil"/>
        <w:right w:val="nil"/>
        <w:between w:val="nil"/>
        <w:bar w:val="nil"/>
      </w:pBdr>
      <w:spacing w:after="120" w:line="480" w:lineRule="auto"/>
      <w:ind w:left="283"/>
    </w:pPr>
    <w:rPr>
      <w:rFonts w:ascii="Calibri" w:eastAsia="Calibri" w:hAnsi="Calibri"/>
      <w:color w:val="000000"/>
      <w:sz w:val="22"/>
      <w:szCs w:val="22"/>
      <w:u w:color="000000"/>
      <w:lang w:val="de-DE" w:eastAsia="x-none"/>
    </w:rPr>
  </w:style>
  <w:style w:type="character" w:customStyle="1" w:styleId="Tekstpodstawowywcity2Znak">
    <w:name w:val="Tekst podstawowy wcięty 2 Znak"/>
    <w:basedOn w:val="Domylnaczcionkaakapitu"/>
    <w:link w:val="Tekstpodstawowywcity2"/>
    <w:uiPriority w:val="99"/>
    <w:semiHidden/>
    <w:rsid w:val="004B1500"/>
    <w:rPr>
      <w:rFonts w:ascii="Calibri" w:eastAsia="Calibri" w:hAnsi="Calibri" w:cs="Times New Roman"/>
      <w:color w:val="000000"/>
      <w:u w:color="000000"/>
      <w:lang w:val="de-DE" w:eastAsia="x-none"/>
    </w:rPr>
  </w:style>
  <w:style w:type="paragraph" w:styleId="Tekstpodstawowy2">
    <w:name w:val="Body Text 2"/>
    <w:basedOn w:val="Normalny"/>
    <w:link w:val="Tekstpodstawowy2Znak"/>
    <w:rsid w:val="004B1500"/>
    <w:pPr>
      <w:spacing w:after="120" w:line="480" w:lineRule="auto"/>
    </w:pPr>
    <w:rPr>
      <w:sz w:val="24"/>
      <w:szCs w:val="24"/>
      <w:lang w:val="x-none" w:eastAsia="x-none"/>
    </w:rPr>
  </w:style>
  <w:style w:type="character" w:customStyle="1" w:styleId="Tekstpodstawowy2Znak">
    <w:name w:val="Tekst podstawowy 2 Znak"/>
    <w:basedOn w:val="Domylnaczcionkaakapitu"/>
    <w:link w:val="Tekstpodstawowy2"/>
    <w:rsid w:val="004B1500"/>
    <w:rPr>
      <w:rFonts w:ascii="Times New Roman" w:eastAsia="Times New Roman" w:hAnsi="Times New Roman" w:cs="Times New Roman"/>
      <w:sz w:val="24"/>
      <w:szCs w:val="24"/>
      <w:lang w:val="x-none" w:eastAsia="x-none"/>
    </w:rPr>
  </w:style>
  <w:style w:type="paragraph" w:styleId="Zwykytekst">
    <w:name w:val="Plain Text"/>
    <w:basedOn w:val="Normalny"/>
    <w:link w:val="ZwykytekstZnak"/>
    <w:rsid w:val="004B1500"/>
    <w:rPr>
      <w:rFonts w:ascii="Courier New" w:hAnsi="Courier New"/>
      <w:lang w:val="x-none" w:eastAsia="x-none"/>
    </w:rPr>
  </w:style>
  <w:style w:type="character" w:customStyle="1" w:styleId="ZwykytekstZnak">
    <w:name w:val="Zwykły tekst Znak"/>
    <w:basedOn w:val="Domylnaczcionkaakapitu"/>
    <w:link w:val="Zwykytekst"/>
    <w:rsid w:val="004B1500"/>
    <w:rPr>
      <w:rFonts w:ascii="Courier New" w:eastAsia="Times New Roman" w:hAnsi="Courier New" w:cs="Times New Roman"/>
      <w:sz w:val="20"/>
      <w:szCs w:val="20"/>
      <w:lang w:val="x-none" w:eastAsia="x-none"/>
    </w:rPr>
  </w:style>
  <w:style w:type="paragraph" w:styleId="Lista">
    <w:name w:val="List"/>
    <w:basedOn w:val="Normalny"/>
    <w:unhideWhenUsed/>
    <w:rsid w:val="004B1500"/>
    <w:pPr>
      <w:ind w:left="283" w:hanging="283"/>
    </w:pPr>
    <w:rPr>
      <w:rFonts w:ascii="Arial" w:eastAsia="Calibri" w:hAnsi="Arial"/>
      <w:noProof/>
      <w:sz w:val="24"/>
      <w:u w:color="000000"/>
    </w:rPr>
  </w:style>
  <w:style w:type="paragraph" w:styleId="Lista2">
    <w:name w:val="List 2"/>
    <w:basedOn w:val="Normalny"/>
    <w:uiPriority w:val="99"/>
    <w:semiHidden/>
    <w:unhideWhenUsed/>
    <w:rsid w:val="004B1500"/>
    <w:pPr>
      <w:ind w:left="566" w:hanging="283"/>
      <w:contextualSpacing/>
    </w:pPr>
    <w:rPr>
      <w:noProof/>
      <w:sz w:val="24"/>
      <w:szCs w:val="24"/>
      <w:u w:color="000000"/>
    </w:rPr>
  </w:style>
  <w:style w:type="paragraph" w:customStyle="1" w:styleId="oddl-nadpis">
    <w:name w:val="oddíl-nadpis"/>
    <w:basedOn w:val="Normalny"/>
    <w:rsid w:val="004B1500"/>
    <w:pPr>
      <w:keepNext/>
      <w:widowControl w:val="0"/>
      <w:tabs>
        <w:tab w:val="left" w:pos="567"/>
      </w:tabs>
      <w:spacing w:before="240" w:line="240" w:lineRule="exact"/>
    </w:pPr>
    <w:rPr>
      <w:rFonts w:ascii="Arial" w:hAnsi="Arial"/>
      <w:b/>
      <w:noProof/>
      <w:sz w:val="24"/>
      <w:szCs w:val="18"/>
      <w:u w:color="000000"/>
      <w:lang w:val="cs-CZ"/>
    </w:rPr>
  </w:style>
  <w:style w:type="numbering" w:customStyle="1" w:styleId="Styl2">
    <w:name w:val="Styl2"/>
    <w:rsid w:val="004B1500"/>
    <w:pPr>
      <w:numPr>
        <w:numId w:val="9"/>
      </w:numPr>
    </w:pPr>
  </w:style>
  <w:style w:type="character" w:styleId="Pogrubienie">
    <w:name w:val="Strong"/>
    <w:uiPriority w:val="22"/>
    <w:qFormat/>
    <w:rsid w:val="004B1500"/>
    <w:rPr>
      <w:b/>
      <w:bCs/>
    </w:rPr>
  </w:style>
  <w:style w:type="paragraph" w:customStyle="1" w:styleId="Styl1">
    <w:name w:val="Styl1"/>
    <w:basedOn w:val="Normalny"/>
    <w:rsid w:val="004B1500"/>
    <w:pPr>
      <w:widowControl w:val="0"/>
      <w:autoSpaceDE w:val="0"/>
      <w:autoSpaceDN w:val="0"/>
      <w:spacing w:before="240"/>
      <w:jc w:val="both"/>
    </w:pPr>
    <w:rPr>
      <w:rFonts w:ascii="Arial" w:hAnsi="Arial" w:cs="Arial"/>
      <w:noProof/>
      <w:sz w:val="24"/>
      <w:szCs w:val="24"/>
      <w:u w:color="000000"/>
    </w:rPr>
  </w:style>
  <w:style w:type="paragraph" w:styleId="NormalnyWeb">
    <w:name w:val="Normal (Web)"/>
    <w:basedOn w:val="Normalny"/>
    <w:unhideWhenUsed/>
    <w:rsid w:val="004B1500"/>
    <w:pPr>
      <w:spacing w:before="100" w:beforeAutospacing="1" w:after="119"/>
    </w:pPr>
    <w:rPr>
      <w:sz w:val="24"/>
      <w:szCs w:val="24"/>
    </w:rPr>
  </w:style>
  <w:style w:type="paragraph" w:styleId="Bezodstpw">
    <w:name w:val="No Spacing"/>
    <w:uiPriority w:val="1"/>
    <w:qFormat/>
    <w:rsid w:val="004B1500"/>
    <w:pPr>
      <w:spacing w:after="0" w:line="240" w:lineRule="auto"/>
    </w:pPr>
    <w:rPr>
      <w:rFonts w:ascii="Calibri" w:eastAsia="Calibri" w:hAnsi="Calibri" w:cs="Times New Roman"/>
    </w:rPr>
  </w:style>
  <w:style w:type="character" w:customStyle="1" w:styleId="postbody">
    <w:name w:val="postbody"/>
    <w:basedOn w:val="Domylnaczcionkaakapitu"/>
    <w:rsid w:val="004B1500"/>
  </w:style>
  <w:style w:type="character" w:customStyle="1" w:styleId="apple-style-span">
    <w:name w:val="apple-style-span"/>
    <w:rsid w:val="004B1500"/>
  </w:style>
  <w:style w:type="character" w:styleId="Uwydatnienie">
    <w:name w:val="Emphasis"/>
    <w:uiPriority w:val="20"/>
    <w:qFormat/>
    <w:rsid w:val="004B1500"/>
    <w:rPr>
      <w:i/>
      <w:iCs/>
    </w:rPr>
  </w:style>
  <w:style w:type="paragraph" w:styleId="Tekstpodstawowy3">
    <w:name w:val="Body Text 3"/>
    <w:basedOn w:val="Normalny"/>
    <w:link w:val="Tekstpodstawowy3Znak"/>
    <w:uiPriority w:val="99"/>
    <w:semiHidden/>
    <w:unhideWhenUsed/>
    <w:rsid w:val="004B1500"/>
    <w:pPr>
      <w:pBdr>
        <w:top w:val="nil"/>
        <w:left w:val="nil"/>
        <w:bottom w:val="nil"/>
        <w:right w:val="nil"/>
        <w:between w:val="nil"/>
        <w:bar w:val="nil"/>
      </w:pBdr>
      <w:spacing w:after="120" w:line="276" w:lineRule="auto"/>
    </w:pPr>
    <w:rPr>
      <w:rFonts w:ascii="Calibri" w:eastAsia="Calibri" w:hAnsi="Calibri"/>
      <w:noProof/>
      <w:color w:val="000000"/>
      <w:sz w:val="16"/>
      <w:szCs w:val="16"/>
      <w:u w:color="000000"/>
      <w:bdr w:val="nil"/>
      <w:lang w:val="x-none" w:eastAsia="x-none"/>
    </w:rPr>
  </w:style>
  <w:style w:type="character" w:customStyle="1" w:styleId="Tekstpodstawowy3Znak">
    <w:name w:val="Tekst podstawowy 3 Znak"/>
    <w:basedOn w:val="Domylnaczcionkaakapitu"/>
    <w:link w:val="Tekstpodstawowy3"/>
    <w:uiPriority w:val="99"/>
    <w:semiHidden/>
    <w:rsid w:val="004B1500"/>
    <w:rPr>
      <w:rFonts w:ascii="Calibri" w:eastAsia="Calibri" w:hAnsi="Calibri" w:cs="Times New Roman"/>
      <w:noProof/>
      <w:color w:val="000000"/>
      <w:sz w:val="16"/>
      <w:szCs w:val="16"/>
      <w:u w:color="000000"/>
      <w:bdr w:val="nil"/>
      <w:lang w:val="x-none" w:eastAsia="x-none"/>
    </w:rPr>
  </w:style>
  <w:style w:type="character" w:customStyle="1" w:styleId="FontStyle75">
    <w:name w:val="Font Style75"/>
    <w:rsid w:val="004B1500"/>
    <w:rPr>
      <w:rFonts w:ascii="Franklin Gothic Medium Cond" w:hAnsi="Franklin Gothic Medium Cond" w:cs="Franklin Gothic Medium Cond"/>
      <w:sz w:val="20"/>
      <w:szCs w:val="20"/>
    </w:rPr>
  </w:style>
  <w:style w:type="paragraph" w:customStyle="1" w:styleId="justify">
    <w:name w:val="justify"/>
    <w:rsid w:val="004B1500"/>
    <w:pPr>
      <w:spacing w:after="0"/>
      <w:jc w:val="both"/>
    </w:pPr>
    <w:rPr>
      <w:rFonts w:ascii="Arial Narrow" w:eastAsia="Arial Narrow" w:hAnsi="Arial Narrow" w:cs="Arial Narrow"/>
      <w:lang w:eastAsia="pl-PL"/>
    </w:rPr>
  </w:style>
  <w:style w:type="character" w:customStyle="1" w:styleId="bold">
    <w:name w:val="bold"/>
    <w:rsid w:val="004B15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zow.pl" TargetMode="External"/><Relationship Id="rId13" Type="http://schemas.openxmlformats.org/officeDocument/2006/relationships/hyperlink" Target="mailto:gmina@tczo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p.tczow.akcessne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kretariat@tczow.pl" TargetMode="External"/><Relationship Id="rId4" Type="http://schemas.openxmlformats.org/officeDocument/2006/relationships/webSettings" Target="webSettings.xml"/><Relationship Id="rId9" Type="http://schemas.openxmlformats.org/officeDocument/2006/relationships/hyperlink" Target="http://www.bip.tczow.akcessnet.net" TargetMode="External"/><Relationship Id="rId14" Type="http://schemas.openxmlformats.org/officeDocument/2006/relationships/hyperlink" Target="mailto:iod@tc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7885</Words>
  <Characters>47315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Artur</cp:lastModifiedBy>
  <cp:revision>2</cp:revision>
  <cp:lastPrinted>2020-11-10T13:25:00Z</cp:lastPrinted>
  <dcterms:created xsi:type="dcterms:W3CDTF">2020-11-10T14:01:00Z</dcterms:created>
  <dcterms:modified xsi:type="dcterms:W3CDTF">2020-11-10T14:01:00Z</dcterms:modified>
</cp:coreProperties>
</file>