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71" w:rsidRPr="00E75664" w:rsidRDefault="00E46D71" w:rsidP="00FB5A14">
      <w:pPr>
        <w:widowControl/>
        <w:suppressAutoHyphens w:val="0"/>
        <w:ind w:left="7080"/>
        <w:jc w:val="both"/>
        <w:rPr>
          <w:rFonts w:eastAsia="Calibri"/>
          <w:b/>
          <w:lang w:eastAsia="en-US"/>
        </w:rPr>
      </w:pPr>
      <w:bookmarkStart w:id="0" w:name="_GoBack"/>
      <w:bookmarkEnd w:id="0"/>
      <w:r w:rsidRPr="00E75664">
        <w:rPr>
          <w:rFonts w:eastAsia="Calibri"/>
          <w:b/>
          <w:lang w:eastAsia="en-US"/>
        </w:rPr>
        <w:t xml:space="preserve">       Załącznik nr 6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b/>
          <w:lang w:eastAsia="en-US"/>
        </w:rPr>
      </w:pPr>
      <w:r w:rsidRPr="00E75664">
        <w:rPr>
          <w:rFonts w:eastAsia="Calibri"/>
          <w:b/>
          <w:lang w:eastAsia="en-US"/>
        </w:rPr>
        <w:t>Szczegółowy opis przedmiotu zamówienia</w:t>
      </w:r>
    </w:p>
    <w:p w:rsidR="00E46D71" w:rsidRPr="00E75664" w:rsidRDefault="00E46D71" w:rsidP="00FB5A14">
      <w:pPr>
        <w:widowControl/>
        <w:suppressAutoHyphens w:val="0"/>
        <w:jc w:val="both"/>
        <w:rPr>
          <w:rFonts w:eastAsia="Calibri"/>
          <w:i/>
          <w:lang w:eastAsia="en-US"/>
        </w:rPr>
      </w:pPr>
    </w:p>
    <w:p w:rsidR="00337CAE" w:rsidRDefault="00E46D71" w:rsidP="00FB5A14">
      <w:pPr>
        <w:pStyle w:val="Akapitzlist"/>
        <w:widowControl/>
        <w:suppressAutoHyphens w:val="0"/>
        <w:ind w:left="0"/>
        <w:contextualSpacing/>
        <w:jc w:val="both"/>
      </w:pPr>
      <w:r w:rsidRPr="00E75664">
        <w:t xml:space="preserve">Przedmiotem zamówienia jest </w:t>
      </w:r>
      <w:r w:rsidR="006C7520">
        <w:t>zagospodarowanie</w:t>
      </w:r>
      <w:r w:rsidR="008C79BD">
        <w:t xml:space="preserve"> działki w miejscowości Lucin – terenu znajdującego się na działce o nr </w:t>
      </w:r>
      <w:proofErr w:type="spellStart"/>
      <w:r w:rsidR="008C79BD">
        <w:t>ewid</w:t>
      </w:r>
      <w:proofErr w:type="spellEnd"/>
      <w:r w:rsidR="008C79BD">
        <w:t xml:space="preserve">. 230/4, obręb </w:t>
      </w:r>
      <w:r w:rsidRPr="00E75664">
        <w:t>geodezyjny 000</w:t>
      </w:r>
      <w:r w:rsidR="00CA1E7B">
        <w:t xml:space="preserve">8 Lucin. </w:t>
      </w:r>
    </w:p>
    <w:p w:rsidR="00337CAE" w:rsidRDefault="00337CAE" w:rsidP="00FB5A14">
      <w:pPr>
        <w:pStyle w:val="Akapitzlist"/>
        <w:widowControl/>
        <w:suppressAutoHyphens w:val="0"/>
        <w:ind w:left="0"/>
        <w:contextualSpacing/>
        <w:jc w:val="both"/>
      </w:pPr>
      <w:r>
        <w:t xml:space="preserve">- </w:t>
      </w:r>
      <w:r w:rsidR="0065766E">
        <w:t>P</w:t>
      </w:r>
      <w:r w:rsidR="008C79BD">
        <w:t xml:space="preserve">rzedmiotowa działka znajduje się </w:t>
      </w:r>
      <w:r>
        <w:t>w centrum miejscowości,</w:t>
      </w:r>
    </w:p>
    <w:p w:rsidR="008C79BD" w:rsidRDefault="0065766E" w:rsidP="00DD1E6E">
      <w:pPr>
        <w:pStyle w:val="Akapitzlist"/>
        <w:widowControl/>
        <w:suppressAutoHyphens w:val="0"/>
        <w:ind w:left="142" w:hanging="142"/>
        <w:contextualSpacing/>
        <w:jc w:val="both"/>
      </w:pPr>
      <w:r>
        <w:t>- U</w:t>
      </w:r>
      <w:r w:rsidR="008C79BD">
        <w:t>rządzony plac zabaw będzie stanowił obiekt otwarty, ogólnodostępny, przezna</w:t>
      </w:r>
      <w:r w:rsidR="00337CAE">
        <w:t>czony dla lokalnej społeczności,</w:t>
      </w:r>
    </w:p>
    <w:p w:rsidR="00337CA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W</w:t>
      </w:r>
      <w:r w:rsidR="008C79BD">
        <w:rPr>
          <w:rFonts w:eastAsia="Times New Roman"/>
          <w:lang w:eastAsia="en-US"/>
        </w:rPr>
        <w:t xml:space="preserve"> chwili obecnej działka znajduje się na terenie </w:t>
      </w:r>
      <w:r w:rsidR="00337CAE">
        <w:rPr>
          <w:rFonts w:eastAsia="Times New Roman"/>
          <w:lang w:eastAsia="en-US"/>
        </w:rPr>
        <w:t>płaskim,  niezabudowanym, nieogrodzonym z dostępem do drogi publicznej.</w:t>
      </w:r>
    </w:p>
    <w:p w:rsidR="00337CAE" w:rsidRDefault="00337CA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Projekt zakłada wykonanie przestrzeni rekreacyjnej z elementami małej architektury. Na przedmiotowym terenie przewiduje się wykonanie urządzeń zabawowych</w:t>
      </w:r>
      <w:r w:rsidR="0065766E">
        <w:rPr>
          <w:rFonts w:eastAsia="Times New Roman"/>
          <w:lang w:eastAsia="en-US"/>
        </w:rPr>
        <w:t xml:space="preserve"> dla dzieci, urządzeń sportowych dla dorosłych oraz elementów uzupełniających (tablica informacyjna, tablica z regulaminem).</w:t>
      </w:r>
    </w:p>
    <w:p w:rsidR="00CA1E7B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Przyjęta rzędna terenu – 178.50 </w:t>
      </w:r>
      <w:proofErr w:type="spellStart"/>
      <w:r>
        <w:rPr>
          <w:rFonts w:eastAsia="Times New Roman"/>
          <w:lang w:eastAsia="en-US"/>
        </w:rPr>
        <w:t>mnpm</w:t>
      </w:r>
      <w:proofErr w:type="spellEnd"/>
      <w:r>
        <w:rPr>
          <w:rFonts w:eastAsia="Times New Roman"/>
          <w:lang w:eastAsia="en-US"/>
        </w:rPr>
        <w:t>,</w:t>
      </w:r>
    </w:p>
    <w:p w:rsidR="0065766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Wjazd na teren działki – istniejącym zjazdem z drogi8 publicznej,</w:t>
      </w:r>
    </w:p>
    <w:p w:rsidR="0065766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Odprowadzenie wód opadowych na tereny biologicznie czynne w granicach działki inwestora,</w:t>
      </w:r>
    </w:p>
    <w:p w:rsidR="0065766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vertAlign w:val="superscript"/>
          <w:lang w:eastAsia="en-US"/>
        </w:rPr>
      </w:pPr>
      <w:r>
        <w:rPr>
          <w:rFonts w:eastAsia="Times New Roman"/>
          <w:lang w:eastAsia="en-US"/>
        </w:rPr>
        <w:t>- Powierzchnia działki (w granicach opracowania) – 800 m</w:t>
      </w:r>
      <w:r>
        <w:rPr>
          <w:rFonts w:eastAsia="Times New Roman"/>
          <w:vertAlign w:val="superscript"/>
          <w:lang w:eastAsia="en-US"/>
        </w:rPr>
        <w:t>2</w:t>
      </w:r>
    </w:p>
    <w:p w:rsidR="0065766E" w:rsidRPr="0065766E" w:rsidRDefault="0065766E" w:rsidP="00FB5A14">
      <w:pPr>
        <w:pStyle w:val="Akapitzlist"/>
        <w:widowControl/>
        <w:suppressAutoHyphens w:val="0"/>
        <w:ind w:left="0"/>
        <w:contextualSpacing/>
        <w:jc w:val="both"/>
        <w:rPr>
          <w:rFonts w:eastAsia="Times New Roman"/>
          <w:vertAlign w:val="superscript"/>
          <w:lang w:eastAsia="en-US"/>
        </w:rPr>
      </w:pPr>
      <w:r>
        <w:rPr>
          <w:rFonts w:eastAsia="Times New Roman"/>
          <w:lang w:eastAsia="en-US"/>
        </w:rPr>
        <w:t>- Powierzchnia zabudowy inwestycji – 270 m</w:t>
      </w:r>
      <w:r>
        <w:rPr>
          <w:rFonts w:eastAsia="Times New Roman"/>
          <w:vertAlign w:val="superscript"/>
          <w:lang w:eastAsia="en-US"/>
        </w:rPr>
        <w:t>2</w:t>
      </w:r>
    </w:p>
    <w:p w:rsidR="00E46D71" w:rsidRDefault="00E46D71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60634A" w:rsidRPr="008C79BD" w:rsidRDefault="0060634A" w:rsidP="0060634A">
      <w:pPr>
        <w:jc w:val="both"/>
        <w:rPr>
          <w:rFonts w:eastAsia="Times New Roman"/>
          <w:b/>
        </w:rPr>
      </w:pPr>
      <w:r w:rsidRPr="008C79BD">
        <w:rPr>
          <w:rFonts w:eastAsia="Times New Roman"/>
          <w:b/>
          <w:u w:val="single"/>
        </w:rPr>
        <w:t>45112723-9</w:t>
      </w:r>
      <w:r w:rsidRPr="008C79BD">
        <w:rPr>
          <w:rFonts w:eastAsia="Times New Roman"/>
          <w:b/>
        </w:rPr>
        <w:t xml:space="preserve"> – roboty w zakresie kształtowania placów zabaw</w:t>
      </w:r>
    </w:p>
    <w:p w:rsidR="0060634A" w:rsidRPr="008C79BD" w:rsidRDefault="0060634A" w:rsidP="0060634A">
      <w:pPr>
        <w:jc w:val="both"/>
        <w:rPr>
          <w:rFonts w:eastAsia="Times New Roman"/>
          <w:b/>
        </w:rPr>
      </w:pPr>
      <w:r w:rsidRPr="008C79BD">
        <w:rPr>
          <w:rFonts w:eastAsia="Times New Roman"/>
          <w:b/>
        </w:rPr>
        <w:t xml:space="preserve">45111200-0 </w:t>
      </w:r>
      <w:r w:rsidRPr="008C79BD">
        <w:rPr>
          <w:rFonts w:eastAsia="Times New Roman"/>
        </w:rPr>
        <w:t>–  roboty w zakresie przygotowania terenu pod budowę i roboty ziemne</w:t>
      </w:r>
    </w:p>
    <w:p w:rsidR="0060634A" w:rsidRPr="008C79BD" w:rsidRDefault="0060634A" w:rsidP="0060634A">
      <w:pPr>
        <w:jc w:val="both"/>
        <w:rPr>
          <w:rFonts w:eastAsia="Times New Roman"/>
        </w:rPr>
      </w:pPr>
      <w:r w:rsidRPr="008C79BD">
        <w:rPr>
          <w:rFonts w:eastAsia="Times New Roman"/>
          <w:b/>
        </w:rPr>
        <w:t xml:space="preserve">45223821-7 </w:t>
      </w:r>
      <w:r w:rsidRPr="008C79BD">
        <w:rPr>
          <w:rFonts w:eastAsia="Times New Roman"/>
        </w:rPr>
        <w:t>– elementy gotowe – wyposażenie</w:t>
      </w:r>
    </w:p>
    <w:p w:rsidR="0060634A" w:rsidRPr="00E75664" w:rsidRDefault="0060634A" w:rsidP="0060634A">
      <w:pPr>
        <w:jc w:val="both"/>
      </w:pPr>
      <w:r w:rsidRPr="008C79BD">
        <w:rPr>
          <w:rFonts w:eastAsia="Times New Roman"/>
          <w:b/>
        </w:rPr>
        <w:t xml:space="preserve">45233200-1 </w:t>
      </w:r>
      <w:r w:rsidRPr="008C79BD">
        <w:rPr>
          <w:rFonts w:eastAsia="Times New Roman"/>
        </w:rPr>
        <w:t>– roboty w zakresie różnych nawierzchni</w:t>
      </w:r>
      <w:r>
        <w:rPr>
          <w:rFonts w:eastAsia="Times New Roman"/>
          <w:b/>
        </w:rPr>
        <w:t xml:space="preserve"> </w:t>
      </w:r>
    </w:p>
    <w:p w:rsidR="0060634A" w:rsidRDefault="0060634A" w:rsidP="00FB5A14">
      <w:pPr>
        <w:widowControl/>
        <w:suppressAutoHyphens w:val="0"/>
        <w:jc w:val="both"/>
        <w:rPr>
          <w:rFonts w:eastAsia="Calibri"/>
          <w:lang w:eastAsia="en-US"/>
        </w:rPr>
      </w:pPr>
    </w:p>
    <w:p w:rsidR="00E46D71" w:rsidRDefault="00E46D71" w:rsidP="0060634A">
      <w:pPr>
        <w:widowControl/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W ramach przedmiotu zamówienia należy przygotować teren pod </w:t>
      </w:r>
      <w:r w:rsidR="0060634A">
        <w:rPr>
          <w:rFonts w:eastAsia="Calibri"/>
          <w:lang w:eastAsia="en-US"/>
        </w:rPr>
        <w:t>kształtowanie placu zabaw:</w:t>
      </w:r>
    </w:p>
    <w:p w:rsidR="00366646" w:rsidRPr="00E75664" w:rsidRDefault="00366646" w:rsidP="00366646">
      <w:pPr>
        <w:widowControl/>
        <w:tabs>
          <w:tab w:val="left" w:pos="284"/>
        </w:tabs>
        <w:suppressAutoHyphens w:val="0"/>
        <w:jc w:val="both"/>
        <w:rPr>
          <w:rFonts w:eastAsia="Calibri"/>
          <w:lang w:eastAsia="en-US"/>
        </w:rPr>
      </w:pPr>
    </w:p>
    <w:p w:rsidR="00E46D71" w:rsidRPr="0060634A" w:rsidRDefault="0060634A" w:rsidP="00FB5A14">
      <w:pPr>
        <w:widowControl/>
        <w:suppressAutoHyphens w:val="0"/>
        <w:spacing w:after="200"/>
        <w:jc w:val="both"/>
        <w:rPr>
          <w:rFonts w:eastAsia="Calibri"/>
          <w:b/>
          <w:lang w:eastAsia="en-US"/>
        </w:rPr>
      </w:pPr>
      <w:r w:rsidRPr="0060634A">
        <w:rPr>
          <w:rFonts w:eastAsia="Calibri"/>
          <w:b/>
          <w:lang w:eastAsia="en-US"/>
        </w:rPr>
        <w:t>I</w:t>
      </w:r>
      <w:r w:rsidR="00E46D71" w:rsidRPr="0060634A">
        <w:rPr>
          <w:rFonts w:eastAsia="Calibri"/>
          <w:b/>
          <w:lang w:eastAsia="en-US"/>
        </w:rPr>
        <w:t>. Roboty w zakresie przygotowania terenu pod budowę i roboty ziemne:</w:t>
      </w:r>
    </w:p>
    <w:p w:rsidR="009D1328" w:rsidRPr="009D1328" w:rsidRDefault="00E46D71" w:rsidP="00FB5A14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1) </w:t>
      </w:r>
      <w:r w:rsidR="009D1328">
        <w:rPr>
          <w:rFonts w:eastAsia="Calibri"/>
          <w:lang w:eastAsia="en-US"/>
        </w:rPr>
        <w:t>mechaniczne wykonanie koryta w gruncie kat. I-IV głębokości 30 cm – 270</w:t>
      </w:r>
      <w:r w:rsidR="009D1328" w:rsidRPr="00E75664">
        <w:rPr>
          <w:rFonts w:eastAsia="Calibri"/>
          <w:lang w:eastAsia="en-US"/>
        </w:rPr>
        <w:t xml:space="preserve"> m</w:t>
      </w:r>
      <w:r w:rsidR="009D1328" w:rsidRPr="00E75664">
        <w:rPr>
          <w:rFonts w:eastAsia="Calibri"/>
          <w:vertAlign w:val="superscript"/>
          <w:lang w:eastAsia="en-US"/>
        </w:rPr>
        <w:t>2</w:t>
      </w:r>
      <w:r w:rsidR="009D1328">
        <w:rPr>
          <w:rFonts w:eastAsia="Calibri"/>
          <w:lang w:eastAsia="en-US"/>
        </w:rPr>
        <w:t>,</w:t>
      </w:r>
    </w:p>
    <w:p w:rsidR="009D1328" w:rsidRDefault="009D1328" w:rsidP="00FB5A14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roboty ziemne wykonywane koparkami podsiębiernymi 0,4 m</w:t>
      </w:r>
      <w:r>
        <w:rPr>
          <w:rFonts w:eastAsia="Calibri"/>
          <w:vertAlign w:val="superscript"/>
          <w:lang w:eastAsia="en-US"/>
        </w:rPr>
        <w:t xml:space="preserve">3 </w:t>
      </w:r>
      <w:r>
        <w:rPr>
          <w:rFonts w:eastAsia="Calibri"/>
          <w:lang w:eastAsia="en-US"/>
        </w:rPr>
        <w:t>w ziemi kat. I-III uprzednio zmagazynowanej w hałdach z transportem urobku samochodami samowyładowczymi na odległość 5 km –  81</w:t>
      </w:r>
      <w:r w:rsidRPr="00E75664">
        <w:rPr>
          <w:rFonts w:eastAsia="Calibri"/>
          <w:lang w:eastAsia="en-US"/>
        </w:rPr>
        <w:t xml:space="preserve"> m</w:t>
      </w: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>,</w:t>
      </w:r>
    </w:p>
    <w:p w:rsidR="009D1328" w:rsidRDefault="009D1328" w:rsidP="00FB5A14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ręczne profilowanie in zagęszczanie podłoża pod warstwy konstrukcyjne nawierzchni w gruncie kat. I-II – 270 m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</w:t>
      </w:r>
    </w:p>
    <w:p w:rsidR="009D1328" w:rsidRDefault="009D1328" w:rsidP="00FB5A14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separacja warstw gruntu z jednoczesnym wzmocnieniem geowłókninami układanymi sposobem ręcznym – 297 m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</w:t>
      </w:r>
    </w:p>
    <w:p w:rsidR="009D1328" w:rsidRPr="009D1328" w:rsidRDefault="009D1328" w:rsidP="00FB5A14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podsypka piaskowa z zagęszczeniem mechanicznym – 30 cm grubości warstwy po zagęszczeniu – piasek płukany – 270 m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</w:t>
      </w:r>
    </w:p>
    <w:p w:rsidR="00E46D71" w:rsidRPr="00E75664" w:rsidRDefault="00E46D71" w:rsidP="00FB5A14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usunięcie warstwy ziemi urodzajnej o grubości 20 cm o powierzchni około 75 m</w:t>
      </w:r>
      <w:r w:rsidRPr="00E75664">
        <w:rPr>
          <w:rFonts w:eastAsia="Calibri"/>
          <w:vertAlign w:val="superscript"/>
          <w:lang w:eastAsia="en-US"/>
        </w:rPr>
        <w:t>2</w:t>
      </w:r>
      <w:r w:rsidRPr="00E75664">
        <w:rPr>
          <w:rFonts w:eastAsia="Calibri"/>
          <w:lang w:eastAsia="en-US"/>
        </w:rPr>
        <w:t>.</w:t>
      </w:r>
    </w:p>
    <w:p w:rsidR="00E140C6" w:rsidRPr="0060634A" w:rsidRDefault="00E140C6" w:rsidP="00E140C6">
      <w:pPr>
        <w:widowControl/>
        <w:suppressAutoHyphens w:val="0"/>
        <w:spacing w:after="200"/>
        <w:jc w:val="both"/>
        <w:rPr>
          <w:rFonts w:eastAsia="Calibri"/>
          <w:b/>
          <w:lang w:eastAsia="en-US"/>
        </w:rPr>
      </w:pPr>
      <w:r w:rsidRPr="0060634A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I</w:t>
      </w:r>
      <w:r w:rsidRPr="0060634A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Elementy gotowe - wyposażenie</w:t>
      </w:r>
      <w:r w:rsidRPr="0060634A">
        <w:rPr>
          <w:rFonts w:eastAsia="Calibri"/>
          <w:b/>
          <w:lang w:eastAsia="en-US"/>
        </w:rPr>
        <w:t>:</w:t>
      </w:r>
    </w:p>
    <w:p w:rsidR="00E140C6" w:rsidRPr="0087588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875886">
        <w:rPr>
          <w:rFonts w:ascii="Times New Roman" w:eastAsia="Calibri" w:hAnsi="Times New Roman" w:cs="Times New Roman"/>
          <w:lang w:eastAsia="en-US"/>
        </w:rPr>
        <w:t xml:space="preserve">1) </w:t>
      </w:r>
      <w:r w:rsidRPr="00875886">
        <w:rPr>
          <w:rFonts w:ascii="Times New Roman" w:hAnsi="Times New Roman" w:cs="Times New Roman"/>
          <w:u w:val="single"/>
        </w:rPr>
        <w:t>urządzenie typu „biegacz” wraz z fundamentowaniem</w:t>
      </w:r>
      <w:r w:rsidR="00D61DD8" w:rsidRPr="0087588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D61DD8" w:rsidRPr="00875886">
        <w:rPr>
          <w:rFonts w:ascii="Times New Roman" w:hAnsi="Times New Roman" w:cs="Times New Roman"/>
          <w:u w:val="single"/>
        </w:rPr>
        <w:t>kpl</w:t>
      </w:r>
      <w:proofErr w:type="spellEnd"/>
      <w:r w:rsidR="00D61DD8" w:rsidRPr="00875886">
        <w:rPr>
          <w:rFonts w:ascii="Times New Roman" w:hAnsi="Times New Roman" w:cs="Times New Roman"/>
          <w:u w:val="single"/>
        </w:rPr>
        <w:t xml:space="preserve">. </w:t>
      </w:r>
    </w:p>
    <w:p w:rsidR="00D61DD8" w:rsidRDefault="00D61DD8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urządzenie z dwiema stopnicami dla nóg, służące do wymachów nogami przód-tył,</w:t>
      </w:r>
    </w:p>
    <w:p w:rsidR="00875886" w:rsidRDefault="00875886" w:rsidP="00875886">
      <w:pPr>
        <w:pStyle w:val="HTML-wstpniesformatowany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Urządzenie powinno oferować następujące funkcje:</w:t>
      </w:r>
      <w:r w:rsidRPr="00875886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- w</w:t>
      </w:r>
      <w:r w:rsidRPr="00875886">
        <w:rPr>
          <w:rFonts w:ascii="Times New Roman" w:eastAsia="Times New Roman" w:hAnsi="Times New Roman"/>
          <w:sz w:val="24"/>
          <w:szCs w:val="24"/>
        </w:rPr>
        <w:t xml:space="preserve">zmacnia dolne partie ciała, </w:t>
      </w:r>
    </w:p>
    <w:p w:rsidR="00875886" w:rsidRDefault="00875886" w:rsidP="00875886">
      <w:pPr>
        <w:pStyle w:val="HTML-wstpniesformatowany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75886">
        <w:rPr>
          <w:rFonts w:ascii="Times New Roman" w:eastAsia="Times New Roman" w:hAnsi="Times New Roman"/>
          <w:sz w:val="24"/>
          <w:szCs w:val="24"/>
        </w:rPr>
        <w:t xml:space="preserve">uaktywnia staw biodrowy i skokowy, </w:t>
      </w:r>
    </w:p>
    <w:p w:rsidR="00875886" w:rsidRDefault="00875886" w:rsidP="00875886">
      <w:pPr>
        <w:pStyle w:val="HTML-wstpniesformatowany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zwiększa ruchomość stawów,</w:t>
      </w:r>
    </w:p>
    <w:p w:rsidR="00875886" w:rsidRDefault="00875886" w:rsidP="00875886">
      <w:pPr>
        <w:pStyle w:val="HTML-wstpniesformatowany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</w:t>
      </w:r>
      <w:r w:rsidRPr="00875886">
        <w:rPr>
          <w:rFonts w:ascii="Times New Roman" w:eastAsia="Times New Roman" w:hAnsi="Times New Roman"/>
          <w:sz w:val="24"/>
          <w:szCs w:val="24"/>
        </w:rPr>
        <w:t>oprawia wydolność serca i płuc oraz ogólną kondycję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75886" w:rsidRPr="00875886" w:rsidRDefault="00875886" w:rsidP="00875886">
      <w:pPr>
        <w:pStyle w:val="HTML-wstpniesformatowany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p</w:t>
      </w:r>
      <w:r w:rsidRPr="00875886">
        <w:rPr>
          <w:rFonts w:ascii="Times New Roman" w:eastAsia="Times New Roman" w:hAnsi="Times New Roman"/>
          <w:sz w:val="24"/>
          <w:szCs w:val="24"/>
        </w:rPr>
        <w:t>oma</w:t>
      </w:r>
      <w:r>
        <w:rPr>
          <w:rFonts w:ascii="Times New Roman" w:eastAsia="Times New Roman" w:hAnsi="Times New Roman"/>
          <w:sz w:val="24"/>
          <w:szCs w:val="24"/>
        </w:rPr>
        <w:t>ga w utracie tkanki tłuszczowej,</w:t>
      </w:r>
    </w:p>
    <w:p w:rsidR="00875886" w:rsidRPr="00875886" w:rsidRDefault="0087588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875886">
        <w:rPr>
          <w:rFonts w:ascii="Times New Roman" w:hAnsi="Times New Roman" w:cs="Times New Roman"/>
          <w:u w:val="single"/>
        </w:rPr>
        <w:t>urządzenie do ćwiczenia mięśni brzucha i nóg (podciąg nóg) wraz z fundamentowaniem</w:t>
      </w:r>
      <w:r w:rsidR="00E40CC2">
        <w:rPr>
          <w:rFonts w:ascii="Times New Roman" w:hAnsi="Times New Roman" w:cs="Times New Roman"/>
          <w:u w:val="single"/>
        </w:rPr>
        <w:t xml:space="preserve"> </w:t>
      </w:r>
      <w:r w:rsidR="0040137D">
        <w:rPr>
          <w:rFonts w:ascii="Times New Roman" w:hAnsi="Times New Roman" w:cs="Times New Roman"/>
          <w:u w:val="single"/>
        </w:rPr>
        <w:t xml:space="preserve">                        –</w:t>
      </w:r>
      <w:r w:rsidR="00E40CC2">
        <w:rPr>
          <w:rFonts w:ascii="Times New Roman" w:hAnsi="Times New Roman" w:cs="Times New Roman"/>
          <w:u w:val="single"/>
        </w:rPr>
        <w:t xml:space="preserve"> </w:t>
      </w:r>
      <w:r w:rsidR="0040137D">
        <w:rPr>
          <w:rFonts w:ascii="Times New Roman" w:hAnsi="Times New Roman" w:cs="Times New Roman"/>
          <w:u w:val="single"/>
        </w:rPr>
        <w:t xml:space="preserve">1 </w:t>
      </w:r>
      <w:proofErr w:type="spellStart"/>
      <w:r w:rsidR="0040137D">
        <w:rPr>
          <w:rFonts w:ascii="Times New Roman" w:hAnsi="Times New Roman" w:cs="Times New Roman"/>
          <w:u w:val="single"/>
        </w:rPr>
        <w:t>kpl</w:t>
      </w:r>
      <w:proofErr w:type="spellEnd"/>
      <w:r w:rsidR="0040137D">
        <w:rPr>
          <w:rFonts w:ascii="Times New Roman" w:hAnsi="Times New Roman" w:cs="Times New Roman"/>
          <w:u w:val="single"/>
        </w:rPr>
        <w:t>.</w:t>
      </w:r>
    </w:p>
    <w:p w:rsidR="00D61DD8" w:rsidRDefault="00D61DD8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5427">
        <w:rPr>
          <w:rFonts w:ascii="Times New Roman" w:hAnsi="Times New Roman" w:cs="Times New Roman"/>
        </w:rPr>
        <w:t xml:space="preserve">urządzenie z dwiema poręczami służące do podciągania nóg, </w:t>
      </w:r>
    </w:p>
    <w:p w:rsidR="00213A40" w:rsidRDefault="00213A40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powinno oferować następujące funkcje:</w:t>
      </w:r>
    </w:p>
    <w:p w:rsidR="00213A40" w:rsidRDefault="00213A40" w:rsidP="00213A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13A40">
        <w:rPr>
          <w:rFonts w:eastAsia="Times New Roman"/>
        </w:rPr>
        <w:t xml:space="preserve">wzmacnia i buduje mięśnie brzucha, </w:t>
      </w:r>
    </w:p>
    <w:p w:rsidR="00213A40" w:rsidRPr="00213A40" w:rsidRDefault="00213A40" w:rsidP="00213A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</w:rPr>
      </w:pPr>
      <w:r>
        <w:rPr>
          <w:rFonts w:eastAsia="Times New Roman"/>
        </w:rPr>
        <w:t>- wzmacnia mięśnie grzbietu oraz ud,</w:t>
      </w:r>
    </w:p>
    <w:p w:rsidR="00213A40" w:rsidRPr="00213A40" w:rsidRDefault="00213A40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213A40">
        <w:rPr>
          <w:rFonts w:ascii="Times New Roman" w:hAnsi="Times New Roman" w:cs="Times New Roman"/>
          <w:u w:val="single"/>
        </w:rPr>
        <w:t>urządzenie do ćwiczeń mięśni grzbietu (urządzenie typu motyl) wraz z fundamentowaniem</w:t>
      </w:r>
      <w:r w:rsidR="0040137D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40137D">
        <w:rPr>
          <w:rFonts w:ascii="Times New Roman" w:hAnsi="Times New Roman" w:cs="Times New Roman"/>
          <w:u w:val="single"/>
        </w:rPr>
        <w:t>kpl</w:t>
      </w:r>
      <w:proofErr w:type="spellEnd"/>
      <w:r w:rsidR="0040137D">
        <w:rPr>
          <w:rFonts w:ascii="Times New Roman" w:hAnsi="Times New Roman" w:cs="Times New Roman"/>
          <w:u w:val="single"/>
        </w:rPr>
        <w:t>.</w:t>
      </w:r>
    </w:p>
    <w:p w:rsidR="00D61DD8" w:rsidRDefault="00D61DD8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urządzenie z siedziskiem służące do wzmacniania mięśni klatki piersiowej, pleców i ramion,</w:t>
      </w:r>
    </w:p>
    <w:p w:rsidR="005E5427" w:rsidRDefault="005E5427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powinno oferować następujące funkcje:</w:t>
      </w:r>
    </w:p>
    <w:p w:rsidR="005E5427" w:rsidRDefault="005E5427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wzmacnia mięśnie klatki piersiowej i ramion oraz pleców,</w:t>
      </w:r>
    </w:p>
    <w:p w:rsidR="005E5427" w:rsidRPr="00BD7217" w:rsidRDefault="005E5427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2069" w:rsidRPr="005E5427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4) </w:t>
      </w:r>
      <w:r w:rsidRPr="005E5427">
        <w:rPr>
          <w:rFonts w:ascii="Times New Roman" w:hAnsi="Times New Roman" w:cs="Times New Roman"/>
          <w:u w:val="single"/>
        </w:rPr>
        <w:t xml:space="preserve">urządzenie do ćwiczeń mięśni piersiowych i ramion (urządzenie do wyciskania) wraz z </w:t>
      </w:r>
    </w:p>
    <w:p w:rsidR="00E140C6" w:rsidRDefault="0040137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</w:t>
      </w:r>
      <w:r w:rsidR="00E140C6" w:rsidRPr="005E5427">
        <w:rPr>
          <w:rFonts w:ascii="Times New Roman" w:hAnsi="Times New Roman" w:cs="Times New Roman"/>
          <w:u w:val="single"/>
        </w:rPr>
        <w:t>undamentowaniem</w:t>
      </w:r>
      <w:r>
        <w:rPr>
          <w:rFonts w:ascii="Times New Roman" w:hAnsi="Times New Roman" w:cs="Times New Roman"/>
          <w:u w:val="single"/>
        </w:rPr>
        <w:t xml:space="preserve"> – 1 </w:t>
      </w:r>
      <w:proofErr w:type="spellStart"/>
      <w:r>
        <w:rPr>
          <w:rFonts w:ascii="Times New Roman" w:hAnsi="Times New Roman" w:cs="Times New Roman"/>
          <w:u w:val="single"/>
        </w:rPr>
        <w:t>kpl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:rsidR="00D61DD8" w:rsidRDefault="00D61DD8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urządzenie </w:t>
      </w:r>
      <w:r w:rsidR="003E23BC">
        <w:rPr>
          <w:rFonts w:ascii="Times New Roman" w:hAnsi="Times New Roman" w:cs="Times New Roman"/>
        </w:rPr>
        <w:t xml:space="preserve">z siedziskiem </w:t>
      </w:r>
      <w:r w:rsidR="005E5427">
        <w:rPr>
          <w:rFonts w:ascii="Times New Roman" w:hAnsi="Times New Roman" w:cs="Times New Roman"/>
        </w:rPr>
        <w:t>służące do odpychania drążków,</w:t>
      </w:r>
    </w:p>
    <w:p w:rsidR="005E5427" w:rsidRDefault="005E5427" w:rsidP="005E5427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Urządzenie powinno oferować następujące funkcje:</w:t>
      </w:r>
    </w:p>
    <w:p w:rsidR="00D61DD8" w:rsidRDefault="005E5427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urządzenie wzmacnia i buduje mięśnie klatki piersiowej, grzbietowe oraz ramion, </w:t>
      </w:r>
    </w:p>
    <w:p w:rsidR="00C43AEC" w:rsidRPr="00BD7217" w:rsidRDefault="00C43AEC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C43AEC">
        <w:rPr>
          <w:rFonts w:ascii="Times New Roman" w:hAnsi="Times New Roman" w:cs="Times New Roman"/>
          <w:u w:val="single"/>
        </w:rPr>
        <w:t xml:space="preserve">zestaw zabawowy dwuwieżowy z zadaszonymi wieżami połączonymi rurą (zjeżdżalnia, </w:t>
      </w:r>
      <w:proofErr w:type="spellStart"/>
      <w:r w:rsidRPr="00C43AEC">
        <w:rPr>
          <w:rFonts w:ascii="Times New Roman" w:hAnsi="Times New Roman" w:cs="Times New Roman"/>
          <w:u w:val="single"/>
        </w:rPr>
        <w:t>linarium</w:t>
      </w:r>
      <w:proofErr w:type="spellEnd"/>
      <w:r w:rsidRPr="00C43AEC">
        <w:rPr>
          <w:rFonts w:ascii="Times New Roman" w:hAnsi="Times New Roman" w:cs="Times New Roman"/>
          <w:u w:val="single"/>
        </w:rPr>
        <w:t>, ścianka wspinaczkowa, zjazd strażacki) wraz z fundamentowaniem</w:t>
      </w:r>
      <w:r w:rsidR="009E5375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9E5375">
        <w:rPr>
          <w:rFonts w:ascii="Times New Roman" w:hAnsi="Times New Roman" w:cs="Times New Roman"/>
          <w:u w:val="single"/>
        </w:rPr>
        <w:t>kpl</w:t>
      </w:r>
      <w:proofErr w:type="spellEnd"/>
      <w:r w:rsidR="009E5375">
        <w:rPr>
          <w:rFonts w:ascii="Times New Roman" w:hAnsi="Times New Roman" w:cs="Times New Roman"/>
          <w:u w:val="single"/>
        </w:rPr>
        <w:t>.</w:t>
      </w:r>
      <w:r w:rsidRPr="00BD7217">
        <w:rPr>
          <w:rFonts w:ascii="Times New Roman" w:hAnsi="Times New Roman" w:cs="Times New Roman"/>
        </w:rPr>
        <w:t xml:space="preserve">  </w:t>
      </w:r>
    </w:p>
    <w:p w:rsidR="00C43AEC" w:rsidRDefault="00C85004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modułowy system metalowych zestawów zabawowych,</w:t>
      </w:r>
    </w:p>
    <w:p w:rsidR="00C85004" w:rsidRPr="00BD7217" w:rsidRDefault="00C85004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C85004">
        <w:rPr>
          <w:rFonts w:ascii="Times New Roman" w:hAnsi="Times New Roman" w:cs="Times New Roman"/>
          <w:u w:val="single"/>
        </w:rPr>
        <w:t>huśtawka „bocianie gniazdo” wraz z fundamentowaniem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C85004" w:rsidRDefault="00C85004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huśtawka wahadłowa o stalowej konstrukcji z siedziskiem zawieszonych w dwóch punktach,</w:t>
      </w:r>
    </w:p>
    <w:p w:rsidR="00C85004" w:rsidRPr="00BD7217" w:rsidRDefault="00C85004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58322B">
        <w:rPr>
          <w:rFonts w:ascii="Times New Roman" w:hAnsi="Times New Roman" w:cs="Times New Roman"/>
          <w:u w:val="single"/>
        </w:rPr>
        <w:t>urządzenie typu „bujak” wraz z fundamentowaniem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376E8C" w:rsidRDefault="00376E8C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376E8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b</w:t>
      </w:r>
      <w:r w:rsidRPr="00376E8C">
        <w:rPr>
          <w:rFonts w:ascii="Times New Roman" w:hAnsi="Times New Roman" w:cs="Times New Roman"/>
        </w:rPr>
        <w:t xml:space="preserve">ujak </w:t>
      </w:r>
      <w:r>
        <w:rPr>
          <w:rFonts w:ascii="Times New Roman" w:hAnsi="Times New Roman" w:cs="Times New Roman"/>
        </w:rPr>
        <w:t xml:space="preserve">(motor lub rower) </w:t>
      </w:r>
      <w:r w:rsidRPr="00376E8C">
        <w:rPr>
          <w:rFonts w:ascii="Times New Roman" w:hAnsi="Times New Roman" w:cs="Times New Roman"/>
        </w:rPr>
        <w:t>wykonany z płyty z tworzywa HDPE</w:t>
      </w:r>
      <w:r>
        <w:rPr>
          <w:rFonts w:ascii="Times New Roman" w:hAnsi="Times New Roman" w:cs="Times New Roman"/>
        </w:rPr>
        <w:t>,</w:t>
      </w:r>
    </w:p>
    <w:p w:rsidR="00376E8C" w:rsidRDefault="00376E8C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76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376E8C">
        <w:rPr>
          <w:rFonts w:ascii="Times New Roman" w:hAnsi="Times New Roman" w:cs="Times New Roman"/>
        </w:rPr>
        <w:t xml:space="preserve">sadzony trwale </w:t>
      </w:r>
      <w:r>
        <w:rPr>
          <w:rFonts w:ascii="Times New Roman" w:hAnsi="Times New Roman" w:cs="Times New Roman"/>
        </w:rPr>
        <w:t>w podłożu na stalowej sprężynie,</w:t>
      </w:r>
    </w:p>
    <w:p w:rsidR="00376E8C" w:rsidRPr="00376E8C" w:rsidRDefault="00376E8C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A12203" w:rsidRDefault="00E140C6" w:rsidP="00A12203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58322B">
        <w:rPr>
          <w:rFonts w:ascii="Times New Roman" w:hAnsi="Times New Roman" w:cs="Times New Roman"/>
          <w:u w:val="single"/>
        </w:rPr>
        <w:t>urządzenie typu „karuzela tarczowa z siedzeniami” wraz z fundamentowaniem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A12203" w:rsidRDefault="00A12203" w:rsidP="00A12203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A1220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Pr="00A12203">
        <w:rPr>
          <w:rFonts w:ascii="Times New Roman" w:hAnsi="Times New Roman" w:cs="Times New Roman"/>
        </w:rPr>
        <w:t>odest</w:t>
      </w:r>
      <w:r>
        <w:rPr>
          <w:rFonts w:ascii="Times New Roman" w:hAnsi="Times New Roman" w:cs="Times New Roman"/>
        </w:rPr>
        <w:t xml:space="preserve"> z blachy aluminiowej ryflowanej,</w:t>
      </w:r>
    </w:p>
    <w:p w:rsidR="00A12203" w:rsidRDefault="00A12203" w:rsidP="00A12203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Pr="00A12203">
        <w:rPr>
          <w:rFonts w:ascii="Times New Roman" w:hAnsi="Times New Roman" w:cs="Times New Roman"/>
        </w:rPr>
        <w:t>bręcz do odpychania ze stali nierdzewnej</w:t>
      </w:r>
      <w:r>
        <w:rPr>
          <w:rFonts w:ascii="Times New Roman" w:hAnsi="Times New Roman" w:cs="Times New Roman"/>
        </w:rPr>
        <w:t>,</w:t>
      </w:r>
    </w:p>
    <w:p w:rsidR="00A12203" w:rsidRDefault="00A12203" w:rsidP="00A12203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A12203">
        <w:rPr>
          <w:rFonts w:ascii="Times New Roman" w:hAnsi="Times New Roman" w:cs="Times New Roman"/>
        </w:rPr>
        <w:t xml:space="preserve">iedziska </w:t>
      </w:r>
      <w:r>
        <w:rPr>
          <w:rFonts w:ascii="Times New Roman" w:hAnsi="Times New Roman" w:cs="Times New Roman"/>
        </w:rPr>
        <w:t>ze sklejki wodoodpornej,</w:t>
      </w:r>
    </w:p>
    <w:p w:rsidR="00A12203" w:rsidRPr="00A12203" w:rsidRDefault="00A12203" w:rsidP="00A12203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elementy pozostałe metalowe – malowane proszkowo,</w:t>
      </w:r>
    </w:p>
    <w:p w:rsidR="00376E8C" w:rsidRPr="00BD7217" w:rsidRDefault="00376E8C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58322B">
        <w:rPr>
          <w:rFonts w:ascii="Times New Roman" w:hAnsi="Times New Roman" w:cs="Times New Roman"/>
          <w:u w:val="single"/>
        </w:rPr>
        <w:t>urządzenie typu „</w:t>
      </w:r>
      <w:r w:rsidR="00A12203" w:rsidRPr="0058322B">
        <w:rPr>
          <w:rFonts w:ascii="Times New Roman" w:hAnsi="Times New Roman" w:cs="Times New Roman"/>
          <w:u w:val="single"/>
        </w:rPr>
        <w:t>huśtawka podwójna</w:t>
      </w:r>
      <w:r w:rsidRPr="0058322B">
        <w:rPr>
          <w:rFonts w:ascii="Times New Roman" w:hAnsi="Times New Roman" w:cs="Times New Roman"/>
          <w:u w:val="single"/>
        </w:rPr>
        <w:t>” wraz z fundamentowaniem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58322B" w:rsidRDefault="0058322B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- słupy osadzone w gruncie przy pomocy stalowych kotew</w:t>
      </w:r>
      <w:r>
        <w:rPr>
          <w:rFonts w:ascii="Times New Roman" w:hAnsi="Times New Roman" w:cs="Times New Roman"/>
        </w:rPr>
        <w:t>,</w:t>
      </w:r>
    </w:p>
    <w:p w:rsidR="0058322B" w:rsidRDefault="0058322B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</w:t>
      </w:r>
      <w:r w:rsidRPr="0058322B">
        <w:rPr>
          <w:rFonts w:ascii="Times New Roman" w:hAnsi="Times New Roman" w:cs="Times New Roman"/>
        </w:rPr>
        <w:t>lementy stalowe ocynkowane i malowane proszkowo</w:t>
      </w:r>
      <w:r>
        <w:rPr>
          <w:rFonts w:ascii="Times New Roman" w:hAnsi="Times New Roman" w:cs="Times New Roman"/>
        </w:rPr>
        <w:t>,</w:t>
      </w:r>
    </w:p>
    <w:p w:rsidR="0058322B" w:rsidRPr="0058322B" w:rsidRDefault="0058322B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t>- belki konstrukcyjne osłonięte kapturkami z tworzywa sztucznego,</w:t>
      </w:r>
    </w:p>
    <w:p w:rsidR="0058322B" w:rsidRPr="0058322B" w:rsidRDefault="0058322B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58322B">
        <w:rPr>
          <w:rFonts w:ascii="Times New Roman" w:hAnsi="Times New Roman" w:cs="Times New Roman"/>
        </w:rPr>
        <w:lastRenderedPageBreak/>
        <w:t xml:space="preserve">- siedziska typu kubełkowego, </w:t>
      </w:r>
    </w:p>
    <w:p w:rsidR="0058322B" w:rsidRDefault="0058322B" w:rsidP="00E140C6">
      <w:pPr>
        <w:pStyle w:val="Default"/>
        <w:tabs>
          <w:tab w:val="left" w:pos="426"/>
          <w:tab w:val="left" w:pos="851"/>
        </w:tabs>
        <w:jc w:val="both"/>
      </w:pPr>
      <w:r>
        <w:t> </w:t>
      </w: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58322B">
        <w:rPr>
          <w:rFonts w:ascii="Times New Roman" w:hAnsi="Times New Roman" w:cs="Times New Roman"/>
          <w:u w:val="single"/>
        </w:rPr>
        <w:t>tablica informacyjna z regulaminem wraz z fundamentowaniem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</w:p>
    <w:p w:rsidR="0058322B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tablica o konstrukcji stalowej malowanej proszkowo,</w:t>
      </w:r>
    </w:p>
    <w:p w:rsidR="00C822CD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tablica zamontowana na dwóch słupach,</w:t>
      </w:r>
    </w:p>
    <w:p w:rsidR="003760EA" w:rsidRDefault="003760EA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treść regulaminu uzgodnić z Zamawiającym, </w:t>
      </w:r>
    </w:p>
    <w:p w:rsidR="00C822CD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Pr="00287DEB">
        <w:rPr>
          <w:rFonts w:ascii="Times New Roman" w:hAnsi="Times New Roman" w:cs="Times New Roman"/>
          <w:u w:val="single"/>
        </w:rPr>
        <w:t>stojak na rowery wraz z fundamentowaniem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822CD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stojak z profili stalowych na cztery rowery, </w:t>
      </w:r>
    </w:p>
    <w:p w:rsidR="00C822CD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287DEB">
        <w:rPr>
          <w:rFonts w:ascii="Times New Roman" w:hAnsi="Times New Roman" w:cs="Times New Roman"/>
          <w:u w:val="single"/>
        </w:rPr>
        <w:t>ławki o wym. 40x150 cm wraz z fundamentowaniem</w:t>
      </w:r>
      <w:r w:rsidR="00524BF6">
        <w:rPr>
          <w:rFonts w:ascii="Times New Roman" w:hAnsi="Times New Roman" w:cs="Times New Roman"/>
          <w:u w:val="single"/>
        </w:rPr>
        <w:t xml:space="preserve"> – 2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822CD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ławka o konstrukcji stalowej z oparciem, </w:t>
      </w:r>
    </w:p>
    <w:p w:rsidR="00C822CD" w:rsidRDefault="00C822CD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oparcie i siedzisko z desek z drzewa liściastego impregnowanego, </w:t>
      </w:r>
    </w:p>
    <w:p w:rsidR="00287DEB" w:rsidRDefault="00287DEB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</w:p>
    <w:p w:rsidR="00E140C6" w:rsidRPr="00287DEB" w:rsidRDefault="00E140C6" w:rsidP="00E140C6">
      <w:pPr>
        <w:pStyle w:val="Default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 w:rsidRPr="00287DEB">
        <w:rPr>
          <w:rFonts w:ascii="Times New Roman" w:hAnsi="Times New Roman" w:cs="Times New Roman"/>
        </w:rPr>
        <w:t xml:space="preserve">13) </w:t>
      </w:r>
      <w:r w:rsidRPr="00287DEB">
        <w:rPr>
          <w:rFonts w:ascii="Times New Roman" w:hAnsi="Times New Roman" w:cs="Times New Roman"/>
          <w:u w:val="single"/>
        </w:rPr>
        <w:t>kosze na śmieci wraz z fundamentowaniem</w:t>
      </w:r>
      <w:r w:rsidR="00524BF6">
        <w:rPr>
          <w:rFonts w:ascii="Times New Roman" w:hAnsi="Times New Roman" w:cs="Times New Roman"/>
          <w:u w:val="single"/>
        </w:rPr>
        <w:t xml:space="preserve"> – 1 </w:t>
      </w:r>
      <w:proofErr w:type="spellStart"/>
      <w:r w:rsidR="00524BF6">
        <w:rPr>
          <w:rFonts w:ascii="Times New Roman" w:hAnsi="Times New Roman" w:cs="Times New Roman"/>
          <w:u w:val="single"/>
        </w:rPr>
        <w:t>kpl</w:t>
      </w:r>
      <w:proofErr w:type="spellEnd"/>
      <w:r w:rsidR="00524BF6">
        <w:rPr>
          <w:rFonts w:ascii="Times New Roman" w:hAnsi="Times New Roman" w:cs="Times New Roman"/>
          <w:u w:val="single"/>
        </w:rPr>
        <w:t>.</w:t>
      </w:r>
      <w:r w:rsidRPr="00287DEB">
        <w:rPr>
          <w:rFonts w:ascii="Times New Roman" w:hAnsi="Times New Roman" w:cs="Times New Roman"/>
        </w:rPr>
        <w:t xml:space="preserve"> </w:t>
      </w:r>
    </w:p>
    <w:p w:rsidR="00E46D71" w:rsidRDefault="00287DEB" w:rsidP="00287DEB">
      <w:pPr>
        <w:widowControl/>
        <w:suppressAutoHyphens w:val="0"/>
        <w:jc w:val="both"/>
        <w:rPr>
          <w:rFonts w:eastAsia="Calibri"/>
          <w:lang w:eastAsia="en-US"/>
        </w:rPr>
      </w:pPr>
      <w:r w:rsidRPr="00287DEB">
        <w:rPr>
          <w:rFonts w:eastAsia="Calibri"/>
          <w:lang w:eastAsia="en-US"/>
        </w:rPr>
        <w:t xml:space="preserve">- kosz na </w:t>
      </w:r>
      <w:r>
        <w:rPr>
          <w:rFonts w:eastAsia="Calibri"/>
          <w:lang w:eastAsia="en-US"/>
        </w:rPr>
        <w:t>śmieci stalowy ocynkowany,</w:t>
      </w:r>
    </w:p>
    <w:p w:rsidR="00287DEB" w:rsidRDefault="00287DEB" w:rsidP="00287DEB">
      <w:pPr>
        <w:widowControl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daszek z dodatkowym wspornikiem,</w:t>
      </w:r>
    </w:p>
    <w:p w:rsidR="00287DEB" w:rsidRDefault="00287DEB" w:rsidP="00287DEB">
      <w:pPr>
        <w:widowControl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pojemność 35 l,</w:t>
      </w:r>
    </w:p>
    <w:p w:rsidR="00287DEB" w:rsidRDefault="00287DEB" w:rsidP="00287DEB">
      <w:pPr>
        <w:widowControl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konstrukcja na słupku,</w:t>
      </w:r>
    </w:p>
    <w:p w:rsidR="00287DEB" w:rsidRDefault="00287DEB" w:rsidP="00FB5A14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 w:rsidRPr="00287DEB">
        <w:rPr>
          <w:rFonts w:eastAsia="Calibri"/>
          <w:lang w:eastAsia="en-US"/>
        </w:rPr>
        <w:t>- kolor czarny,</w:t>
      </w:r>
    </w:p>
    <w:p w:rsidR="003760EA" w:rsidRDefault="003760EA" w:rsidP="003760EA">
      <w:pPr>
        <w:widowControl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Wszystkie u</w:t>
      </w:r>
      <w:r w:rsidR="00D20C13">
        <w:rPr>
          <w:rFonts w:eastAsia="Calibri"/>
          <w:lang w:eastAsia="en-US"/>
        </w:rPr>
        <w:t>rządzenia</w:t>
      </w:r>
      <w:r w:rsidRPr="00E75664">
        <w:rPr>
          <w:rFonts w:eastAsia="Calibri"/>
          <w:lang w:eastAsia="en-US"/>
        </w:rPr>
        <w:t xml:space="preserve"> mus</w:t>
      </w:r>
      <w:r w:rsidR="00D20C13">
        <w:rPr>
          <w:rFonts w:eastAsia="Calibri"/>
          <w:lang w:eastAsia="en-US"/>
        </w:rPr>
        <w:t>zą</w:t>
      </w:r>
      <w:r w:rsidRPr="00E75664">
        <w:rPr>
          <w:rFonts w:eastAsia="Calibri"/>
          <w:lang w:eastAsia="en-US"/>
        </w:rPr>
        <w:t xml:space="preserve"> być fabrycznie nowe</w:t>
      </w:r>
      <w:r>
        <w:rPr>
          <w:rFonts w:eastAsia="Calibri"/>
          <w:lang w:eastAsia="en-US"/>
        </w:rPr>
        <w:t>,</w:t>
      </w:r>
      <w:r w:rsidRPr="00E75664">
        <w:rPr>
          <w:rFonts w:eastAsia="Calibri"/>
          <w:lang w:eastAsia="en-US"/>
        </w:rPr>
        <w:t xml:space="preserve"> wolne od</w:t>
      </w:r>
      <w:r>
        <w:rPr>
          <w:rFonts w:eastAsia="Calibri"/>
          <w:lang w:eastAsia="en-US"/>
        </w:rPr>
        <w:t xml:space="preserve"> wad fizycznych i prawnych, muszą</w:t>
      </w:r>
      <w:r w:rsidRPr="00E75664">
        <w:rPr>
          <w:rFonts w:eastAsia="Calibri"/>
          <w:lang w:eastAsia="en-US"/>
        </w:rPr>
        <w:t xml:space="preserve"> posiadać dokument potwierdzający </w:t>
      </w:r>
      <w:r>
        <w:rPr>
          <w:rFonts w:eastAsia="Calibri"/>
          <w:lang w:eastAsia="en-US"/>
        </w:rPr>
        <w:t xml:space="preserve">ich </w:t>
      </w:r>
      <w:r w:rsidRPr="00E75664">
        <w:rPr>
          <w:rFonts w:eastAsia="Calibri"/>
          <w:lang w:eastAsia="en-US"/>
        </w:rPr>
        <w:t>wykonanie zgodnie z normą PN-EN 1176-1:2009.</w:t>
      </w:r>
    </w:p>
    <w:p w:rsidR="003760EA" w:rsidRPr="00E75664" w:rsidRDefault="003760EA" w:rsidP="003760EA">
      <w:pPr>
        <w:widowControl/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Usytuowanie urządze</w:t>
      </w:r>
      <w:r>
        <w:rPr>
          <w:rFonts w:eastAsia="Calibri"/>
          <w:lang w:eastAsia="en-US"/>
        </w:rPr>
        <w:t xml:space="preserve">ń zgodnie z projektem </w:t>
      </w:r>
      <w:proofErr w:type="spellStart"/>
      <w:r>
        <w:rPr>
          <w:rFonts w:eastAsia="Calibri"/>
          <w:lang w:eastAsia="en-US"/>
        </w:rPr>
        <w:t>architektoniczno</w:t>
      </w:r>
      <w:proofErr w:type="spellEnd"/>
      <w:r>
        <w:rPr>
          <w:rFonts w:eastAsia="Calibri"/>
          <w:lang w:eastAsia="en-US"/>
        </w:rPr>
        <w:t xml:space="preserve"> – budowlanym oraz </w:t>
      </w:r>
      <w:r w:rsidRPr="00E75664">
        <w:rPr>
          <w:rFonts w:eastAsia="Calibri"/>
          <w:lang w:eastAsia="en-US"/>
        </w:rPr>
        <w:t>wg wskazań Zamawiającego</w:t>
      </w:r>
      <w:r>
        <w:rPr>
          <w:rFonts w:eastAsia="Calibri"/>
          <w:lang w:eastAsia="en-US"/>
        </w:rPr>
        <w:t>.</w:t>
      </w:r>
      <w:r w:rsidR="00E40CC2">
        <w:rPr>
          <w:rFonts w:eastAsia="Calibri"/>
          <w:lang w:eastAsia="en-US"/>
        </w:rPr>
        <w:t xml:space="preserve"> Fundamenty dla wszystkich elementów wyposażenia placu zabaw wykonać jako betonowe monolityczne. </w:t>
      </w:r>
    </w:p>
    <w:p w:rsidR="00D20C13" w:rsidRPr="00955057" w:rsidRDefault="00955057" w:rsidP="003B5BB8">
      <w:pPr>
        <w:widowControl/>
        <w:suppressAutoHyphens w:val="0"/>
        <w:jc w:val="both"/>
        <w:rPr>
          <w:rFonts w:eastAsia="Calibri"/>
          <w:u w:val="single"/>
          <w:lang w:eastAsia="en-US"/>
        </w:rPr>
      </w:pPr>
      <w:r w:rsidRPr="00955057">
        <w:rPr>
          <w:rFonts w:eastAsia="Calibri"/>
          <w:u w:val="single"/>
          <w:lang w:eastAsia="en-US"/>
        </w:rPr>
        <w:t>Wymagania materiałowe:</w:t>
      </w:r>
    </w:p>
    <w:p w:rsidR="00955057" w:rsidRDefault="00955057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 w:rsidRPr="009550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</w:t>
      </w:r>
      <w:r w:rsidRPr="00955057">
        <w:rPr>
          <w:rFonts w:eastAsia="Calibri"/>
          <w:lang w:eastAsia="en-US"/>
        </w:rPr>
        <w:t>łupki</w:t>
      </w:r>
      <w:r>
        <w:rPr>
          <w:rFonts w:eastAsia="Calibri"/>
          <w:lang w:eastAsia="en-US"/>
        </w:rPr>
        <w:t>: ze stali ocynkowanej, malowane proszkowo,</w:t>
      </w:r>
    </w:p>
    <w:p w:rsidR="00955057" w:rsidRDefault="00955057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dachy: wykonane z odpornej na promieniowania UV płyty polietylenowej HDPE i laminatu HPL,</w:t>
      </w:r>
    </w:p>
    <w:p w:rsidR="00955057" w:rsidRDefault="003C43C6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bariery: w</w:t>
      </w:r>
      <w:r w:rsidR="00955057">
        <w:rPr>
          <w:rFonts w:eastAsia="Calibri"/>
          <w:lang w:eastAsia="en-US"/>
        </w:rPr>
        <w:t>szystkie bariery z płyty polietylenowej HDPE</w:t>
      </w:r>
      <w:r>
        <w:rPr>
          <w:rFonts w:eastAsia="Calibri"/>
          <w:lang w:eastAsia="en-US"/>
        </w:rPr>
        <w:t xml:space="preserve"> mocowane do konstrukcji za pomocą stalowego stelaża,  </w:t>
      </w:r>
      <w:r w:rsidR="00955057">
        <w:rPr>
          <w:rFonts w:eastAsia="Calibri"/>
          <w:lang w:eastAsia="en-US"/>
        </w:rPr>
        <w:t xml:space="preserve"> </w:t>
      </w:r>
    </w:p>
    <w:p w:rsidR="003C43C6" w:rsidRDefault="003C43C6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liny: polipropylenowe ze stalowym rdzeniem i plastikowymi konektorami, </w:t>
      </w:r>
    </w:p>
    <w:p w:rsidR="003C43C6" w:rsidRDefault="003C43C6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tunele: przejście tunelowe z trwałego tworzywa PCV, które musi być odporne na nagrzewanie się promieniami słonecznymi, </w:t>
      </w:r>
    </w:p>
    <w:p w:rsidR="003C43C6" w:rsidRDefault="003C43C6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zakończenia słupków: każdy słupek musi być zakończony plastikową zaślepką,</w:t>
      </w:r>
    </w:p>
    <w:p w:rsidR="003B5BB8" w:rsidRDefault="003C43C6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zjeżdżalnie: </w:t>
      </w:r>
      <w:r w:rsidR="003B5BB8">
        <w:rPr>
          <w:rFonts w:eastAsia="Calibri"/>
          <w:lang w:eastAsia="en-US"/>
        </w:rPr>
        <w:t>ślizg zjeżdżalni z blachy nierdzewnej, osłony boczne z płyty HDPE,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kamienie do wspinaczki: kamienie wspinaczkowe powinny być wykonane z wysokogatunkowej żywicy organicznej,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siedziska i oparcia: wykonane z płyty polietylenowej lub stali ocynkowanej malowanej proszkowo,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śruby i nakrętki: ze stali nierdzewnej,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pylony: ze słupów ze stali ocynkowanej malowanej proszkowo,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łożyska: bezobsługowe samosmarujące,</w:t>
      </w:r>
    </w:p>
    <w:p w:rsidR="003B5BB8" w:rsidRDefault="003B5BB8" w:rsidP="003B5BB8">
      <w:pPr>
        <w:pStyle w:val="Akapitzlist"/>
        <w:widowControl/>
        <w:numPr>
          <w:ilvl w:val="3"/>
          <w:numId w:val="29"/>
        </w:numPr>
        <w:tabs>
          <w:tab w:val="left" w:pos="142"/>
          <w:tab w:val="left" w:pos="709"/>
        </w:tabs>
        <w:suppressAutoHyphens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tablice i pylony: z wysokogatunkowego laminatu HPL,</w:t>
      </w:r>
    </w:p>
    <w:p w:rsidR="003B5BB8" w:rsidRPr="003B5BB8" w:rsidRDefault="003B5BB8" w:rsidP="003B5BB8">
      <w:pPr>
        <w:pStyle w:val="Akapitzlist"/>
        <w:widowControl/>
        <w:tabs>
          <w:tab w:val="left" w:pos="142"/>
          <w:tab w:val="left" w:pos="709"/>
        </w:tabs>
        <w:suppressAutoHyphens w:val="0"/>
        <w:ind w:left="0"/>
        <w:jc w:val="both"/>
        <w:rPr>
          <w:rFonts w:eastAsia="Calibri"/>
          <w:lang w:eastAsia="en-US"/>
        </w:rPr>
      </w:pPr>
    </w:p>
    <w:p w:rsidR="00E46D71" w:rsidRPr="00E75664" w:rsidRDefault="00E46D71" w:rsidP="00FB5A14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 w:rsidRPr="00E75664">
        <w:rPr>
          <w:rFonts w:eastAsia="Calibri"/>
          <w:b/>
          <w:lang w:eastAsia="en-US"/>
        </w:rPr>
        <w:lastRenderedPageBreak/>
        <w:t>I</w:t>
      </w:r>
      <w:r w:rsidR="004B5088">
        <w:rPr>
          <w:rFonts w:eastAsia="Calibri"/>
          <w:b/>
          <w:lang w:eastAsia="en-US"/>
        </w:rPr>
        <w:t>I</w:t>
      </w:r>
      <w:r w:rsidRPr="00E75664">
        <w:rPr>
          <w:rFonts w:eastAsia="Calibri"/>
          <w:b/>
          <w:lang w:eastAsia="en-US"/>
        </w:rPr>
        <w:t>I.</w:t>
      </w:r>
      <w:r w:rsidRPr="00E75664">
        <w:rPr>
          <w:rFonts w:eastAsia="Calibri"/>
          <w:lang w:eastAsia="en-US"/>
        </w:rPr>
        <w:t xml:space="preserve"> </w:t>
      </w:r>
      <w:r w:rsidR="004B5088">
        <w:rPr>
          <w:rFonts w:eastAsia="Calibri"/>
          <w:b/>
          <w:lang w:eastAsia="en-US"/>
        </w:rPr>
        <w:t>Roboty w zakresie różnych nawierzchni:</w:t>
      </w:r>
    </w:p>
    <w:p w:rsidR="004B5088" w:rsidRDefault="004B5088" w:rsidP="004B5088">
      <w:pPr>
        <w:pStyle w:val="Akapitzlist"/>
        <w:widowControl/>
        <w:numPr>
          <w:ilvl w:val="0"/>
          <w:numId w:val="65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lang w:eastAsia="en-US"/>
        </w:rPr>
      </w:pPr>
      <w:r w:rsidRPr="004B5088">
        <w:rPr>
          <w:rFonts w:eastAsia="Calibri"/>
          <w:lang w:eastAsia="en-US"/>
        </w:rPr>
        <w:t>wykonanie koryta w gruncie kat. II-IV – 10 cm głębokości koryta – 60 m</w:t>
      </w:r>
      <w:r w:rsidRPr="004B5088">
        <w:rPr>
          <w:rFonts w:eastAsia="Calibri"/>
          <w:vertAlign w:val="superscript"/>
          <w:lang w:eastAsia="en-US"/>
        </w:rPr>
        <w:t>2</w:t>
      </w:r>
      <w:r w:rsidRPr="004B5088">
        <w:rPr>
          <w:rFonts w:eastAsia="Calibri"/>
          <w:lang w:eastAsia="en-US"/>
        </w:rPr>
        <w:t>,</w:t>
      </w:r>
    </w:p>
    <w:p w:rsidR="003F3711" w:rsidRPr="004B5088" w:rsidRDefault="003F3711" w:rsidP="003F3711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eastAsia="Calibri"/>
          <w:lang w:eastAsia="en-US"/>
        </w:rPr>
      </w:pPr>
    </w:p>
    <w:p w:rsidR="004B5088" w:rsidRDefault="004B5088" w:rsidP="004B5088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roboty ziemne wykonywane koparkami podsiębiernymi 0,4 m</w:t>
      </w:r>
      <w:r>
        <w:rPr>
          <w:rFonts w:eastAsia="Calibri"/>
          <w:vertAlign w:val="superscript"/>
          <w:lang w:eastAsia="en-US"/>
        </w:rPr>
        <w:t xml:space="preserve">3 </w:t>
      </w:r>
      <w:r>
        <w:rPr>
          <w:rFonts w:eastAsia="Calibri"/>
          <w:lang w:eastAsia="en-US"/>
        </w:rPr>
        <w:t>w ziemi kat. I-III uprzednio zmagazynowanej w hałdach z transportem urobku samochodami samowyładowczymi na odległość 5 km –  6</w:t>
      </w:r>
      <w:r w:rsidRPr="00E75664">
        <w:rPr>
          <w:rFonts w:eastAsia="Calibri"/>
          <w:lang w:eastAsia="en-US"/>
        </w:rPr>
        <w:t xml:space="preserve"> m</w:t>
      </w:r>
      <w:r>
        <w:rPr>
          <w:rFonts w:eastAsia="Calibri"/>
          <w:vertAlign w:val="superscript"/>
          <w:lang w:eastAsia="en-US"/>
        </w:rPr>
        <w:t>3</w:t>
      </w:r>
      <w:r>
        <w:rPr>
          <w:rFonts w:eastAsia="Calibri"/>
          <w:lang w:eastAsia="en-US"/>
        </w:rPr>
        <w:t>,</w:t>
      </w:r>
    </w:p>
    <w:p w:rsidR="004B5088" w:rsidRDefault="004B5088" w:rsidP="004B5088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ręczne profilowanie in zagęszczanie podłoża pod warstwy konstrukcyjne nawierzchni w gruncie kat. I-II – 60 m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</w:t>
      </w:r>
    </w:p>
    <w:p w:rsidR="004B5088" w:rsidRDefault="004B5088" w:rsidP="004B5088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podbudowa wykonywana ręcznie z gruntu stabilizowanego cementem o gr. 15 cm – 60 m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,  </w:t>
      </w:r>
    </w:p>
    <w:p w:rsidR="004B5088" w:rsidRDefault="004B5088" w:rsidP="004B5088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nawierzchnie z kostki brukowej betonowej o grubości 6 cm na podsypce cementowo-piaskowej – 60 m</w:t>
      </w: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,</w:t>
      </w:r>
    </w:p>
    <w:p w:rsidR="004B5088" w:rsidRDefault="004B5088" w:rsidP="004B5088">
      <w:pPr>
        <w:widowControl/>
        <w:suppressAutoHyphens w:val="0"/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obrzeża betonowe o wymiarach 30x8 cm na podsypce piaskowej z wypełnieniem spoin piaskiem – 75 m,</w:t>
      </w:r>
    </w:p>
    <w:p w:rsidR="00E46D71" w:rsidRPr="00E75664" w:rsidRDefault="00E46D71" w:rsidP="00FB5A14">
      <w:pPr>
        <w:widowControl/>
        <w:suppressAutoHyphens w:val="0"/>
        <w:spacing w:after="200"/>
        <w:jc w:val="both"/>
        <w:rPr>
          <w:rFonts w:eastAsia="Calibri"/>
          <w:b/>
          <w:color w:val="000000"/>
          <w:lang w:eastAsia="en-US"/>
        </w:rPr>
      </w:pPr>
      <w:r w:rsidRPr="00E75664">
        <w:rPr>
          <w:rFonts w:eastAsia="Calibri"/>
          <w:b/>
          <w:color w:val="000000"/>
          <w:lang w:eastAsia="en-US"/>
        </w:rPr>
        <w:t>IV.  Pozostałe wymogi dotyczące realizacji przedmiotu zamówienia</w:t>
      </w:r>
    </w:p>
    <w:p w:rsidR="00E46D71" w:rsidRPr="00E75664" w:rsidRDefault="00E46D71" w:rsidP="00FB5A14">
      <w:pPr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Dostawa i montaż urządze</w:t>
      </w:r>
      <w:r w:rsidR="00D20C13">
        <w:rPr>
          <w:rFonts w:eastAsia="Calibri"/>
          <w:lang w:eastAsia="en-US"/>
        </w:rPr>
        <w:t xml:space="preserve">ń na miejsce realizacji oraz </w:t>
      </w:r>
      <w:r w:rsidRPr="00E75664">
        <w:rPr>
          <w:rFonts w:eastAsia="Calibri"/>
          <w:lang w:eastAsia="en-US"/>
        </w:rPr>
        <w:t>zamówienia realizowane będą przez Wykonawcę własnym transportem i na własny koszt.</w:t>
      </w:r>
    </w:p>
    <w:p w:rsidR="00E46D71" w:rsidRPr="00E75664" w:rsidRDefault="00E46D71" w:rsidP="00FB5A14">
      <w:pPr>
        <w:widowControl/>
        <w:numPr>
          <w:ilvl w:val="0"/>
          <w:numId w:val="31"/>
        </w:numPr>
        <w:tabs>
          <w:tab w:val="left" w:pos="426"/>
        </w:tabs>
        <w:suppressAutoHyphens w:val="0"/>
        <w:ind w:left="426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Wszystkie urządzenia składające się na przedmiot zamówienia muszą być  wykonane zgodnie z normą PN-EN 1176:2009. </w:t>
      </w:r>
    </w:p>
    <w:p w:rsidR="00E46D71" w:rsidRPr="00E75664" w:rsidRDefault="00E46D71" w:rsidP="00FB5A14">
      <w:pPr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Montaż urządzeń należy wykonać z zachowaniem wymaganych stref bezpieczeństwa zgodnie z normą PN EN 1177:2009.</w:t>
      </w:r>
    </w:p>
    <w:p w:rsidR="00E46D71" w:rsidRPr="00E75664" w:rsidRDefault="00E46D71" w:rsidP="00FB5A14">
      <w:pPr>
        <w:widowControl/>
        <w:numPr>
          <w:ilvl w:val="0"/>
          <w:numId w:val="31"/>
        </w:numPr>
        <w:suppressAutoHyphens w:val="0"/>
        <w:ind w:left="426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Wszystkie urządzenia zabawowe muszą posiadać: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aktualne certyfikaty zgodności z PN-EN 1176:2009 wystawione przez uprawnioną jednostkę certyfikującą (jednostkę oceniającą zgodność akredytowaną przez Polskie Centrum Akredytacji – PCA);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tabliczki znamionowe zawierające następujące informację:</w:t>
      </w:r>
    </w:p>
    <w:p w:rsidR="00E46D71" w:rsidRPr="00E75664" w:rsidRDefault="00E46D71" w:rsidP="00FB5A14">
      <w:pPr>
        <w:widowControl/>
        <w:numPr>
          <w:ilvl w:val="0"/>
          <w:numId w:val="33"/>
        </w:numPr>
        <w:suppressAutoHyphens w:val="0"/>
        <w:ind w:left="993" w:hanging="284"/>
        <w:contextualSpacing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 nazwa, adres producenta,</w:t>
      </w:r>
    </w:p>
    <w:p w:rsidR="00E46D71" w:rsidRPr="00E75664" w:rsidRDefault="00E46D71" w:rsidP="00FB5A14">
      <w:pPr>
        <w:widowControl/>
        <w:numPr>
          <w:ilvl w:val="0"/>
          <w:numId w:val="33"/>
        </w:numPr>
        <w:suppressAutoHyphens w:val="0"/>
        <w:ind w:left="993" w:hanging="284"/>
        <w:contextualSpacing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 numer seryjny, katalogowy lub nazwa,</w:t>
      </w:r>
    </w:p>
    <w:p w:rsidR="00E46D71" w:rsidRPr="00E75664" w:rsidRDefault="00E46D71" w:rsidP="00FB5A14">
      <w:pPr>
        <w:widowControl/>
        <w:numPr>
          <w:ilvl w:val="0"/>
          <w:numId w:val="33"/>
        </w:numPr>
        <w:suppressAutoHyphens w:val="0"/>
        <w:ind w:left="993" w:hanging="284"/>
        <w:contextualSpacing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 rok produkcji,</w:t>
      </w:r>
    </w:p>
    <w:p w:rsidR="00E46D71" w:rsidRPr="00E75664" w:rsidRDefault="00E46D71" w:rsidP="00FB5A14">
      <w:pPr>
        <w:widowControl/>
        <w:numPr>
          <w:ilvl w:val="0"/>
          <w:numId w:val="33"/>
        </w:numPr>
        <w:suppressAutoHyphens w:val="0"/>
        <w:ind w:left="993" w:hanging="284"/>
        <w:contextualSpacing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 xml:space="preserve"> numer normy z datą jej wydania,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Tabliczka przy  urządzeniu informująca o sposobie wykorzystania danego elementu wyposażenia i przestrzeganiu zasad bezpiecznego użytkowania,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karty techniczne urządzenia (z określeniem wymogów stref bezpieczeństwa, wysokości swobodnego upadku, zdjęcia i wizualizację),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instrukcję użytkowania,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instrukcję konserwacji,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opis montażu,</w:t>
      </w:r>
    </w:p>
    <w:p w:rsidR="00E46D71" w:rsidRPr="00E75664" w:rsidRDefault="00E46D71" w:rsidP="00FB5A14">
      <w:pPr>
        <w:widowControl/>
        <w:numPr>
          <w:ilvl w:val="0"/>
          <w:numId w:val="32"/>
        </w:numPr>
        <w:suppressAutoHyphens w:val="0"/>
        <w:ind w:left="709" w:hanging="283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oznaczenie poziomu gruntu.</w:t>
      </w:r>
    </w:p>
    <w:p w:rsidR="00E46D71" w:rsidRPr="00E75664" w:rsidRDefault="00E46D71" w:rsidP="00FB5A14">
      <w:pPr>
        <w:widowControl/>
        <w:numPr>
          <w:ilvl w:val="0"/>
          <w:numId w:val="34"/>
        </w:numPr>
        <w:suppressAutoHyphens w:val="0"/>
        <w:ind w:left="284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W/w dokumenty muszą być sporządzone w języku polskim, w przypadku dokumentów obcojęzycznych Wykonawca dostarczy tłumaczenia tych dokumentów na język polski.</w:t>
      </w:r>
    </w:p>
    <w:p w:rsidR="00E46D71" w:rsidRPr="00E75664" w:rsidRDefault="00E46D71" w:rsidP="00FB5A14">
      <w:pPr>
        <w:widowControl/>
        <w:numPr>
          <w:ilvl w:val="0"/>
          <w:numId w:val="34"/>
        </w:numPr>
        <w:suppressAutoHyphens w:val="0"/>
        <w:ind w:left="284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Urządzenia powinny być zabezpieczone przed korozją i wpływami atmosferycznymi, posiadać wysoką jakość i trwałość.</w:t>
      </w:r>
    </w:p>
    <w:p w:rsidR="00E46D71" w:rsidRPr="00E75664" w:rsidRDefault="00E46D71" w:rsidP="00FB5A14">
      <w:pPr>
        <w:widowControl/>
        <w:numPr>
          <w:ilvl w:val="0"/>
          <w:numId w:val="34"/>
        </w:numPr>
        <w:suppressAutoHyphens w:val="0"/>
        <w:ind w:left="284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lastRenderedPageBreak/>
        <w:t>Wszystkie elementy wyposażenia, prace montażowe, nawierzchnie bezpieczne (roboty budowlane) muszą być objęte co najmniej 3 letnią gwarancją, licząc od dnia podpisania bezusterkowego protokołu zrealizowanej dostawy i montażu urządzeń. Gwarancja winna być sporządzona w formie pisemnej.</w:t>
      </w:r>
    </w:p>
    <w:p w:rsidR="00E46D71" w:rsidRPr="00E75664" w:rsidRDefault="00E46D71" w:rsidP="00FB5A14">
      <w:pPr>
        <w:widowControl/>
        <w:numPr>
          <w:ilvl w:val="0"/>
          <w:numId w:val="34"/>
        </w:numPr>
        <w:suppressAutoHyphens w:val="0"/>
        <w:ind w:left="284" w:hanging="426"/>
        <w:jc w:val="both"/>
        <w:rPr>
          <w:rFonts w:eastAsia="Calibri"/>
          <w:lang w:eastAsia="en-US"/>
        </w:rPr>
      </w:pPr>
      <w:r w:rsidRPr="00E75664">
        <w:rPr>
          <w:rFonts w:eastAsia="Calibri"/>
          <w:lang w:eastAsia="en-US"/>
        </w:rPr>
        <w:t>Zamawiający wymaga, aby w okresie rękojmi i gwarancji Wykonawca zapewnił usunięcie wad, usterek i awarii w ciągu maksymalnie 4 dni od chwili ich zgłoszenia przez Zamawiającego. Urządzenia trwale uszkodzone w okresie trwania gwarancji winny zostać wymienione na nowe.</w:t>
      </w:r>
    </w:p>
    <w:p w:rsidR="00E46D71" w:rsidRPr="00E75664" w:rsidRDefault="00E46D71" w:rsidP="00E40CC2">
      <w:pPr>
        <w:widowControl/>
        <w:numPr>
          <w:ilvl w:val="0"/>
          <w:numId w:val="34"/>
        </w:numPr>
        <w:suppressAutoHyphens w:val="0"/>
        <w:ind w:left="284" w:hanging="426"/>
        <w:jc w:val="both"/>
        <w:rPr>
          <w:rFonts w:eastAsia="Calibri"/>
          <w:lang w:eastAsia="en-US"/>
        </w:rPr>
      </w:pPr>
      <w:r w:rsidRPr="00D20C13">
        <w:rPr>
          <w:rFonts w:eastAsia="Calibri"/>
          <w:lang w:eastAsia="en-US"/>
        </w:rPr>
        <w:t>Wykonawca, w dniu odbioru końcowego, przedłoży wraz z wymaganymi dokumentami (certyfikaty, karty techniczne) oświadczenie o zamontowaniu urządzeń zabawowych zgodnie z umową oraz zgodnie z obowiązującymi normami.</w:t>
      </w:r>
    </w:p>
    <w:sectPr w:rsidR="00E46D7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40" w:rsidRDefault="009D6C40" w:rsidP="00BB59A1">
      <w:r>
        <w:separator/>
      </w:r>
    </w:p>
  </w:endnote>
  <w:endnote w:type="continuationSeparator" w:id="0">
    <w:p w:rsidR="009D6C40" w:rsidRDefault="009D6C40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40" w:rsidRDefault="009D6C40" w:rsidP="00BB59A1">
      <w:r>
        <w:separator/>
      </w:r>
    </w:p>
  </w:footnote>
  <w:footnote w:type="continuationSeparator" w:id="0">
    <w:p w:rsidR="009D6C40" w:rsidRDefault="009D6C40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21" w:rsidRDefault="008C3F21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8C3F21" w:rsidRPr="00FA6EF2" w:rsidRDefault="008C3F21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8C3F21" w:rsidRPr="00FA6EF2" w:rsidRDefault="008C3F21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C3F21" w:rsidRDefault="008C3F21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51268CBA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i w:val="0"/>
          <w:sz w:val="24"/>
        </w:rPr>
      </w:lvl>
    </w:lvlOverride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4EB3"/>
    <w:rsid w:val="0006628A"/>
    <w:rsid w:val="00080819"/>
    <w:rsid w:val="000B3B6D"/>
    <w:rsid w:val="000C2791"/>
    <w:rsid w:val="000C4AFB"/>
    <w:rsid w:val="000F075D"/>
    <w:rsid w:val="000F47DB"/>
    <w:rsid w:val="001220E3"/>
    <w:rsid w:val="001221E2"/>
    <w:rsid w:val="001767E5"/>
    <w:rsid w:val="00185F60"/>
    <w:rsid w:val="00191321"/>
    <w:rsid w:val="00191C3F"/>
    <w:rsid w:val="00213A40"/>
    <w:rsid w:val="00214F2A"/>
    <w:rsid w:val="00240DF4"/>
    <w:rsid w:val="00263C8A"/>
    <w:rsid w:val="00287DEB"/>
    <w:rsid w:val="00303809"/>
    <w:rsid w:val="0030513E"/>
    <w:rsid w:val="0031559C"/>
    <w:rsid w:val="00337CAE"/>
    <w:rsid w:val="0035536D"/>
    <w:rsid w:val="00366646"/>
    <w:rsid w:val="003760EA"/>
    <w:rsid w:val="00376E8C"/>
    <w:rsid w:val="00391523"/>
    <w:rsid w:val="003B5BB8"/>
    <w:rsid w:val="003C43C6"/>
    <w:rsid w:val="003D50C2"/>
    <w:rsid w:val="003D69C6"/>
    <w:rsid w:val="003E23BC"/>
    <w:rsid w:val="003F3711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F1246"/>
    <w:rsid w:val="004F7EFD"/>
    <w:rsid w:val="00514DDC"/>
    <w:rsid w:val="00524BF6"/>
    <w:rsid w:val="0058322B"/>
    <w:rsid w:val="00595734"/>
    <w:rsid w:val="005A077A"/>
    <w:rsid w:val="005E5427"/>
    <w:rsid w:val="005F4E69"/>
    <w:rsid w:val="0060634A"/>
    <w:rsid w:val="00614976"/>
    <w:rsid w:val="00622B9C"/>
    <w:rsid w:val="006256EE"/>
    <w:rsid w:val="006345AC"/>
    <w:rsid w:val="0063676A"/>
    <w:rsid w:val="006467A6"/>
    <w:rsid w:val="0065766E"/>
    <w:rsid w:val="006C7520"/>
    <w:rsid w:val="0076107B"/>
    <w:rsid w:val="0078344D"/>
    <w:rsid w:val="00791355"/>
    <w:rsid w:val="00795319"/>
    <w:rsid w:val="007C2B1F"/>
    <w:rsid w:val="007E179E"/>
    <w:rsid w:val="00805612"/>
    <w:rsid w:val="0082469E"/>
    <w:rsid w:val="008635C8"/>
    <w:rsid w:val="008743E5"/>
    <w:rsid w:val="00875886"/>
    <w:rsid w:val="008778F5"/>
    <w:rsid w:val="008B5833"/>
    <w:rsid w:val="008C214B"/>
    <w:rsid w:val="008C3F21"/>
    <w:rsid w:val="008C79BD"/>
    <w:rsid w:val="008F5230"/>
    <w:rsid w:val="00925E44"/>
    <w:rsid w:val="00955057"/>
    <w:rsid w:val="00965BBB"/>
    <w:rsid w:val="00982069"/>
    <w:rsid w:val="009A035E"/>
    <w:rsid w:val="009A5B43"/>
    <w:rsid w:val="009C04F1"/>
    <w:rsid w:val="009C4CCA"/>
    <w:rsid w:val="009C4EC7"/>
    <w:rsid w:val="009D1328"/>
    <w:rsid w:val="009D550E"/>
    <w:rsid w:val="009D6C40"/>
    <w:rsid w:val="009E5375"/>
    <w:rsid w:val="00A12203"/>
    <w:rsid w:val="00A50F7B"/>
    <w:rsid w:val="00A52F1F"/>
    <w:rsid w:val="00A733AF"/>
    <w:rsid w:val="00AE3E35"/>
    <w:rsid w:val="00B07572"/>
    <w:rsid w:val="00B125DC"/>
    <w:rsid w:val="00B35288"/>
    <w:rsid w:val="00B4121B"/>
    <w:rsid w:val="00B451D8"/>
    <w:rsid w:val="00B736E7"/>
    <w:rsid w:val="00B90A20"/>
    <w:rsid w:val="00B95C2D"/>
    <w:rsid w:val="00BB44A1"/>
    <w:rsid w:val="00BB59A1"/>
    <w:rsid w:val="00BC0CFC"/>
    <w:rsid w:val="00BD7217"/>
    <w:rsid w:val="00BE1DA1"/>
    <w:rsid w:val="00BE573B"/>
    <w:rsid w:val="00BF1CFD"/>
    <w:rsid w:val="00C130ED"/>
    <w:rsid w:val="00C43AEC"/>
    <w:rsid w:val="00C644C5"/>
    <w:rsid w:val="00C66850"/>
    <w:rsid w:val="00C66B4E"/>
    <w:rsid w:val="00C822CD"/>
    <w:rsid w:val="00C85004"/>
    <w:rsid w:val="00CA1E7B"/>
    <w:rsid w:val="00CA3239"/>
    <w:rsid w:val="00CF6408"/>
    <w:rsid w:val="00D20C13"/>
    <w:rsid w:val="00D42BF1"/>
    <w:rsid w:val="00D43B32"/>
    <w:rsid w:val="00D506C4"/>
    <w:rsid w:val="00D61DD8"/>
    <w:rsid w:val="00D747D3"/>
    <w:rsid w:val="00D92859"/>
    <w:rsid w:val="00DD1E6E"/>
    <w:rsid w:val="00E029B2"/>
    <w:rsid w:val="00E140C6"/>
    <w:rsid w:val="00E40CC2"/>
    <w:rsid w:val="00E46D71"/>
    <w:rsid w:val="00E75664"/>
    <w:rsid w:val="00EB193D"/>
    <w:rsid w:val="00EC19AB"/>
    <w:rsid w:val="00F21461"/>
    <w:rsid w:val="00F50DE6"/>
    <w:rsid w:val="00F9100E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50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2</cp:revision>
  <cp:lastPrinted>2018-06-13T09:48:00Z</cp:lastPrinted>
  <dcterms:created xsi:type="dcterms:W3CDTF">2018-06-14T09:40:00Z</dcterms:created>
  <dcterms:modified xsi:type="dcterms:W3CDTF">2018-06-14T09:40:00Z</dcterms:modified>
</cp:coreProperties>
</file>